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AA7C" w14:textId="77777777" w:rsidR="006964EF" w:rsidRPr="007D5908" w:rsidRDefault="006964EF">
      <w:pPr>
        <w:pStyle w:val="BodyText"/>
        <w:spacing w:before="9"/>
        <w:ind w:left="0"/>
        <w:jc w:val="left"/>
        <w:rPr>
          <w:rFonts w:ascii="Times New Roman"/>
          <w:lang w:val="tr-TR"/>
        </w:rPr>
      </w:pPr>
    </w:p>
    <w:p w14:paraId="5D350966" w14:textId="77777777" w:rsidR="006964EF" w:rsidRPr="00814FD3" w:rsidRDefault="00000000">
      <w:pPr>
        <w:pStyle w:val="BodyText"/>
        <w:spacing w:line="283" w:lineRule="auto"/>
        <w:ind w:left="3497" w:right="3599"/>
        <w:jc w:val="center"/>
      </w:pPr>
      <w:r w:rsidRPr="00814FD3">
        <w:rPr>
          <w:color w:val="2D5294"/>
        </w:rPr>
        <w:t>INVITATION</w:t>
      </w:r>
      <w:r w:rsidRPr="00814FD3">
        <w:rPr>
          <w:color w:val="2D5294"/>
          <w:spacing w:val="-13"/>
        </w:rPr>
        <w:t xml:space="preserve"> </w:t>
      </w:r>
      <w:r w:rsidRPr="00814FD3">
        <w:rPr>
          <w:color w:val="2D5294"/>
        </w:rPr>
        <w:t>TO</w:t>
      </w:r>
      <w:r w:rsidRPr="00814FD3">
        <w:rPr>
          <w:color w:val="2D5294"/>
          <w:spacing w:val="-12"/>
        </w:rPr>
        <w:t xml:space="preserve"> </w:t>
      </w:r>
      <w:r w:rsidRPr="00814FD3">
        <w:rPr>
          <w:color w:val="2D5294"/>
        </w:rPr>
        <w:t xml:space="preserve">TENDER </w:t>
      </w:r>
      <w:r w:rsidRPr="00814FD3">
        <w:rPr>
          <w:color w:val="2D5294"/>
          <w:spacing w:val="-4"/>
        </w:rPr>
        <w:t>FOR</w:t>
      </w:r>
    </w:p>
    <w:p w14:paraId="56B66A4A" w14:textId="77777777" w:rsidR="006964EF" w:rsidRPr="00814FD3" w:rsidRDefault="00000000">
      <w:pPr>
        <w:pStyle w:val="BodyText"/>
        <w:ind w:left="0" w:right="99"/>
        <w:jc w:val="center"/>
      </w:pPr>
      <w:r w:rsidRPr="00814FD3">
        <w:rPr>
          <w:color w:val="2D5294"/>
        </w:rPr>
        <w:t>VIDEO</w:t>
      </w:r>
      <w:r w:rsidRPr="00814FD3">
        <w:rPr>
          <w:color w:val="2D5294"/>
          <w:spacing w:val="-7"/>
        </w:rPr>
        <w:t xml:space="preserve"> </w:t>
      </w:r>
      <w:r w:rsidRPr="00814FD3">
        <w:rPr>
          <w:color w:val="2D5294"/>
        </w:rPr>
        <w:t>PRODUCTION</w:t>
      </w:r>
      <w:r w:rsidRPr="00814FD3">
        <w:rPr>
          <w:color w:val="2D5294"/>
          <w:spacing w:val="-5"/>
        </w:rPr>
        <w:t xml:space="preserve"> </w:t>
      </w:r>
      <w:r w:rsidRPr="00814FD3">
        <w:rPr>
          <w:color w:val="2D5294"/>
          <w:spacing w:val="-2"/>
        </w:rPr>
        <w:t>SERVICES</w:t>
      </w:r>
    </w:p>
    <w:p w14:paraId="2F1889BA" w14:textId="62F0F85C" w:rsidR="006964EF" w:rsidRPr="00814FD3" w:rsidRDefault="00000000">
      <w:pPr>
        <w:pStyle w:val="BodyText"/>
        <w:spacing w:before="122"/>
        <w:ind w:left="215" w:right="221"/>
      </w:pPr>
      <w:r w:rsidRPr="00814FD3">
        <w:t xml:space="preserve">The </w:t>
      </w:r>
      <w:r w:rsidRPr="00814FD3">
        <w:rPr>
          <w:b/>
        </w:rPr>
        <w:t>European Union Network for the Implementation and Enforcement of Environmental Law (IMPEL)</w:t>
      </w:r>
      <w:r w:rsidRPr="00814FD3">
        <w:rPr>
          <w:b/>
          <w:spacing w:val="-3"/>
        </w:rPr>
        <w:t xml:space="preserve"> </w:t>
      </w:r>
      <w:r w:rsidRPr="00814FD3">
        <w:t>is</w:t>
      </w:r>
      <w:r w:rsidRPr="00814FD3">
        <w:rPr>
          <w:spacing w:val="-2"/>
        </w:rPr>
        <w:t xml:space="preserve"> </w:t>
      </w:r>
      <w:r w:rsidRPr="00814FD3">
        <w:t>an</w:t>
      </w:r>
      <w:r w:rsidRPr="00814FD3">
        <w:rPr>
          <w:spacing w:val="-5"/>
        </w:rPr>
        <w:t xml:space="preserve"> </w:t>
      </w:r>
      <w:r w:rsidRPr="00814FD3">
        <w:t>international</w:t>
      </w:r>
      <w:r w:rsidRPr="00814FD3">
        <w:rPr>
          <w:spacing w:val="-6"/>
        </w:rPr>
        <w:t xml:space="preserve"> </w:t>
      </w:r>
      <w:r w:rsidRPr="00814FD3">
        <w:t>non-profit</w:t>
      </w:r>
      <w:r w:rsidRPr="00814FD3">
        <w:rPr>
          <w:spacing w:val="-4"/>
        </w:rPr>
        <w:t xml:space="preserve"> </w:t>
      </w:r>
      <w:r w:rsidRPr="00814FD3">
        <w:t>association</w:t>
      </w:r>
      <w:r w:rsidRPr="00814FD3">
        <w:rPr>
          <w:spacing w:val="-5"/>
        </w:rPr>
        <w:t xml:space="preserve"> </w:t>
      </w:r>
      <w:r w:rsidRPr="00814FD3">
        <w:t>of</w:t>
      </w:r>
      <w:r w:rsidRPr="00814FD3">
        <w:rPr>
          <w:spacing w:val="-5"/>
        </w:rPr>
        <w:t xml:space="preserve"> </w:t>
      </w:r>
      <w:r w:rsidRPr="00814FD3">
        <w:t>environmental</w:t>
      </w:r>
      <w:r w:rsidRPr="00814FD3">
        <w:rPr>
          <w:spacing w:val="-4"/>
        </w:rPr>
        <w:t xml:space="preserve"> </w:t>
      </w:r>
      <w:r w:rsidRPr="00814FD3">
        <w:t>authorities</w:t>
      </w:r>
      <w:r w:rsidRPr="00814FD3">
        <w:rPr>
          <w:spacing w:val="-7"/>
        </w:rPr>
        <w:t xml:space="preserve"> </w:t>
      </w:r>
      <w:r w:rsidRPr="00814FD3">
        <w:t>of</w:t>
      </w:r>
      <w:r w:rsidRPr="00814FD3">
        <w:rPr>
          <w:spacing w:val="-2"/>
        </w:rPr>
        <w:t xml:space="preserve"> </w:t>
      </w:r>
      <w:r w:rsidRPr="00814FD3">
        <w:t>the</w:t>
      </w:r>
      <w:r w:rsidRPr="00814FD3">
        <w:rPr>
          <w:spacing w:val="-1"/>
        </w:rPr>
        <w:t xml:space="preserve"> </w:t>
      </w:r>
      <w:r w:rsidRPr="00814FD3">
        <w:t>European</w:t>
      </w:r>
      <w:r w:rsidRPr="00814FD3">
        <w:rPr>
          <w:spacing w:val="-5"/>
        </w:rPr>
        <w:t xml:space="preserve"> </w:t>
      </w:r>
      <w:r w:rsidRPr="00814FD3">
        <w:t>Union Member</w:t>
      </w:r>
      <w:r w:rsidRPr="00814FD3">
        <w:rPr>
          <w:spacing w:val="-2"/>
        </w:rPr>
        <w:t xml:space="preserve"> </w:t>
      </w:r>
      <w:r w:rsidRPr="00814FD3">
        <w:t>States, acceding and candidate countries</w:t>
      </w:r>
      <w:r w:rsidRPr="00814FD3">
        <w:rPr>
          <w:spacing w:val="-2"/>
        </w:rPr>
        <w:t xml:space="preserve"> </w:t>
      </w:r>
      <w:r w:rsidRPr="00814FD3">
        <w:t>of</w:t>
      </w:r>
      <w:r w:rsidRPr="00814FD3">
        <w:rPr>
          <w:spacing w:val="-2"/>
        </w:rPr>
        <w:t xml:space="preserve"> </w:t>
      </w:r>
      <w:r w:rsidRPr="00814FD3">
        <w:t>the EU,</w:t>
      </w:r>
      <w:r w:rsidRPr="00814FD3">
        <w:rPr>
          <w:spacing w:val="-2"/>
        </w:rPr>
        <w:t xml:space="preserve"> </w:t>
      </w:r>
      <w:r w:rsidRPr="00814FD3">
        <w:t>EEA</w:t>
      </w:r>
      <w:r w:rsidRPr="00814FD3">
        <w:rPr>
          <w:spacing w:val="-2"/>
        </w:rPr>
        <w:t xml:space="preserve"> </w:t>
      </w:r>
      <w:r w:rsidRPr="00814FD3">
        <w:t>and EFTA</w:t>
      </w:r>
      <w:r w:rsidRPr="00814FD3">
        <w:rPr>
          <w:spacing w:val="-2"/>
        </w:rPr>
        <w:t xml:space="preserve"> </w:t>
      </w:r>
      <w:r w:rsidRPr="00814FD3">
        <w:t>countries. The</w:t>
      </w:r>
      <w:r w:rsidRPr="00814FD3">
        <w:rPr>
          <w:spacing w:val="-1"/>
        </w:rPr>
        <w:t xml:space="preserve"> </w:t>
      </w:r>
      <w:r w:rsidRPr="00814FD3">
        <w:t>association is registered in Belgium and its legal seat is in Brussels. Currently, IMPEL has 5</w:t>
      </w:r>
      <w:r w:rsidR="00EF4F76" w:rsidRPr="00814FD3">
        <w:t>7</w:t>
      </w:r>
      <w:r w:rsidRPr="00814FD3">
        <w:t xml:space="preserve"> members from 38 countries and its working language is English. The network has a Board </w:t>
      </w:r>
      <w:proofErr w:type="gramStart"/>
      <w:r w:rsidRPr="00814FD3">
        <w:t>support</w:t>
      </w:r>
      <w:proofErr w:type="gramEnd"/>
      <w:r w:rsidRPr="00814FD3">
        <w:t xml:space="preserve"> by a secretariat.</w:t>
      </w:r>
    </w:p>
    <w:p w14:paraId="5B686D2D" w14:textId="77777777" w:rsidR="006964EF" w:rsidRPr="00814FD3" w:rsidRDefault="00000000">
      <w:pPr>
        <w:pStyle w:val="BodyText"/>
        <w:spacing w:before="121"/>
        <w:ind w:left="215" w:right="226"/>
      </w:pPr>
      <w:r w:rsidRPr="00814FD3">
        <w:t xml:space="preserve">IMPEL aims to improve the implementation of EU environmental legislation, by supporting the development of good practices with guidance and tools; promoting the exchange of information and experience; supporting and facilitating capacity building and training of regulators; carrying out joint actions including inspections; providing feedback and advice on new and existing EU environmental </w:t>
      </w:r>
      <w:r w:rsidRPr="00814FD3">
        <w:rPr>
          <w:spacing w:val="-4"/>
        </w:rPr>
        <w:t>law.</w:t>
      </w:r>
    </w:p>
    <w:p w14:paraId="2DEF96B5" w14:textId="18BA94C9" w:rsidR="006964EF" w:rsidRPr="00814FD3" w:rsidRDefault="00F33B09" w:rsidP="00F33B09">
      <w:pPr>
        <w:pStyle w:val="BodyText"/>
        <w:spacing w:before="119"/>
        <w:ind w:left="215" w:right="229"/>
      </w:pPr>
      <w:proofErr w:type="gramStart"/>
      <w:r w:rsidRPr="00814FD3">
        <w:t>In order to</w:t>
      </w:r>
      <w:proofErr w:type="gramEnd"/>
      <w:r w:rsidRPr="00814FD3">
        <w:t xml:space="preserve"> achieve its objectives, IMPEL funds and carry out specific projects. A joint management of projects by environmental authorities from different IMPEL member countries is encouraged as well as a broad participation to project workshops from all IMPEL members. </w:t>
      </w:r>
    </w:p>
    <w:p w14:paraId="59018DAE" w14:textId="654E3C5F" w:rsidR="00F33B09" w:rsidRPr="00814FD3" w:rsidRDefault="00000000">
      <w:pPr>
        <w:pStyle w:val="BodyText"/>
        <w:spacing w:before="121"/>
        <w:ind w:left="214" w:right="229"/>
      </w:pPr>
      <w:r w:rsidRPr="00814FD3">
        <w:t>Within</w:t>
      </w:r>
      <w:r w:rsidRPr="00814FD3">
        <w:rPr>
          <w:spacing w:val="-5"/>
        </w:rPr>
        <w:t xml:space="preserve"> </w:t>
      </w:r>
      <w:r w:rsidRPr="00814FD3">
        <w:t>the</w:t>
      </w:r>
      <w:r w:rsidRPr="00814FD3">
        <w:rPr>
          <w:spacing w:val="-4"/>
        </w:rPr>
        <w:t xml:space="preserve"> </w:t>
      </w:r>
      <w:r w:rsidRPr="00814FD3">
        <w:t>IMPEL</w:t>
      </w:r>
      <w:r w:rsidRPr="00814FD3">
        <w:rPr>
          <w:spacing w:val="-3"/>
        </w:rPr>
        <w:t xml:space="preserve"> </w:t>
      </w:r>
      <w:r w:rsidRPr="00814FD3">
        <w:t>network,</w:t>
      </w:r>
      <w:r w:rsidRPr="00814FD3">
        <w:rPr>
          <w:spacing w:val="-7"/>
        </w:rPr>
        <w:t xml:space="preserve"> </w:t>
      </w:r>
      <w:r w:rsidRPr="00814FD3">
        <w:t>there</w:t>
      </w:r>
      <w:r w:rsidRPr="00814FD3">
        <w:rPr>
          <w:spacing w:val="-4"/>
        </w:rPr>
        <w:t xml:space="preserve"> </w:t>
      </w:r>
      <w:r w:rsidRPr="00814FD3">
        <w:t>is</w:t>
      </w:r>
      <w:r w:rsidRPr="00814FD3">
        <w:rPr>
          <w:spacing w:val="-4"/>
        </w:rPr>
        <w:t xml:space="preserve"> </w:t>
      </w:r>
      <w:r w:rsidRPr="00814FD3">
        <w:t>the</w:t>
      </w:r>
      <w:r w:rsidRPr="00814FD3">
        <w:rPr>
          <w:spacing w:val="-4"/>
        </w:rPr>
        <w:t xml:space="preserve"> </w:t>
      </w:r>
      <w:r w:rsidRPr="00814FD3">
        <w:t>need</w:t>
      </w:r>
      <w:r w:rsidRPr="00814FD3">
        <w:rPr>
          <w:spacing w:val="-7"/>
        </w:rPr>
        <w:t xml:space="preserve"> </w:t>
      </w:r>
      <w:r w:rsidRPr="00814FD3">
        <w:t>to</w:t>
      </w:r>
      <w:r w:rsidRPr="00814FD3">
        <w:rPr>
          <w:spacing w:val="-2"/>
        </w:rPr>
        <w:t xml:space="preserve"> </w:t>
      </w:r>
      <w:r w:rsidRPr="00814FD3">
        <w:t>have</w:t>
      </w:r>
      <w:r w:rsidRPr="00814FD3">
        <w:rPr>
          <w:spacing w:val="-7"/>
        </w:rPr>
        <w:t xml:space="preserve"> </w:t>
      </w:r>
      <w:r w:rsidRPr="00814FD3">
        <w:t>promotional</w:t>
      </w:r>
      <w:r w:rsidRPr="00814FD3">
        <w:rPr>
          <w:spacing w:val="-5"/>
        </w:rPr>
        <w:t xml:space="preserve"> </w:t>
      </w:r>
      <w:r w:rsidRPr="00814FD3">
        <w:t>video</w:t>
      </w:r>
      <w:r w:rsidR="00F33B09" w:rsidRPr="00814FD3">
        <w:t xml:space="preserve">s for </w:t>
      </w:r>
      <w:r w:rsidR="00AE624B" w:rsidRPr="00814FD3">
        <w:t>7</w:t>
      </w:r>
      <w:r w:rsidR="00F33B09" w:rsidRPr="00814FD3">
        <w:t xml:space="preserve"> projects outputs, which </w:t>
      </w:r>
      <w:proofErr w:type="gramStart"/>
      <w:r w:rsidR="00F33B09" w:rsidRPr="00814FD3">
        <w:t>are;</w:t>
      </w:r>
      <w:proofErr w:type="gramEnd"/>
    </w:p>
    <w:p w14:paraId="6B361E91" w14:textId="4A8C4861" w:rsidR="00F33B09" w:rsidRPr="00814FD3" w:rsidRDefault="00F33B09" w:rsidP="007B55D0">
      <w:pPr>
        <w:pStyle w:val="BodyText"/>
        <w:numPr>
          <w:ilvl w:val="0"/>
          <w:numId w:val="4"/>
        </w:numPr>
        <w:spacing w:before="121"/>
        <w:ind w:right="229"/>
      </w:pPr>
      <w:r w:rsidRPr="00814FD3">
        <w:t>Joint of Networks for Wild Fungi (JoNeF): </w:t>
      </w:r>
      <w:hyperlink r:id="rId7" w:history="1">
        <w:r w:rsidR="007B55D0" w:rsidRPr="00814FD3">
          <w:rPr>
            <w:rStyle w:val="Hyperlink"/>
          </w:rPr>
          <w:t>Survey Report</w:t>
        </w:r>
      </w:hyperlink>
    </w:p>
    <w:p w14:paraId="507AFE93" w14:textId="09AA049E" w:rsidR="007D5908" w:rsidRPr="00814FD3" w:rsidRDefault="007D5908" w:rsidP="007D5908">
      <w:pPr>
        <w:pStyle w:val="BodyText"/>
        <w:spacing w:before="121"/>
        <w:ind w:left="720" w:right="229"/>
        <w:rPr>
          <w:i/>
          <w:iCs/>
        </w:rPr>
      </w:pPr>
      <w:r w:rsidRPr="00814FD3">
        <w:rPr>
          <w:i/>
          <w:iCs/>
        </w:rPr>
        <w:t>The video should highlight the significant interest of the scientific community in fungi (</w:t>
      </w:r>
      <w:proofErr w:type="spellStart"/>
      <w:r w:rsidRPr="00814FD3">
        <w:rPr>
          <w:i/>
          <w:iCs/>
        </w:rPr>
        <w:t>macrofungi</w:t>
      </w:r>
      <w:proofErr w:type="spellEnd"/>
      <w:r w:rsidRPr="00814FD3">
        <w:rPr>
          <w:i/>
          <w:iCs/>
        </w:rPr>
        <w:t>) and underscore their crucial role in monitoring and assessing the status and quality of habitats. It should showcase how the JoNeF project enhances awareness of fungi conservation, particularly among legislators and policymakers responsible for environmental policies.</w:t>
      </w:r>
      <w:r w:rsidR="007F1332" w:rsidRPr="00814FD3">
        <w:rPr>
          <w:i/>
          <w:iCs/>
        </w:rPr>
        <w:t xml:space="preserve"> Please visit </w:t>
      </w:r>
      <w:hyperlink r:id="rId8" w:history="1">
        <w:r w:rsidR="007F1332" w:rsidRPr="00814FD3">
          <w:rPr>
            <w:rStyle w:val="Hyperlink"/>
            <w:i/>
            <w:iCs/>
          </w:rPr>
          <w:t>project webpage</w:t>
        </w:r>
      </w:hyperlink>
      <w:r w:rsidR="007F1332" w:rsidRPr="00814FD3">
        <w:rPr>
          <w:i/>
          <w:iCs/>
        </w:rPr>
        <w:t xml:space="preserve"> for more information</w:t>
      </w:r>
    </w:p>
    <w:p w14:paraId="385551C4" w14:textId="732AF262" w:rsidR="00F33B09" w:rsidRPr="00814FD3" w:rsidRDefault="00F33B09" w:rsidP="00F33B09">
      <w:pPr>
        <w:pStyle w:val="BodyText"/>
        <w:numPr>
          <w:ilvl w:val="0"/>
          <w:numId w:val="4"/>
        </w:numPr>
        <w:spacing w:before="121"/>
        <w:ind w:right="229"/>
      </w:pPr>
      <w:r w:rsidRPr="00814FD3">
        <w:t>Waste Management and Circular Economy: </w:t>
      </w:r>
      <w:r w:rsidR="00AE624B" w:rsidRPr="00814FD3">
        <w:t>W</w:t>
      </w:r>
      <w:r w:rsidRPr="00814FD3">
        <w:t>hole hierarchy of the waste management with the produced documents and work in progress to promote project results</w:t>
      </w:r>
    </w:p>
    <w:p w14:paraId="0C66A478" w14:textId="36A3D470" w:rsidR="001D2B8A" w:rsidRPr="00814FD3" w:rsidRDefault="001D2B8A" w:rsidP="001D2B8A">
      <w:pPr>
        <w:pStyle w:val="BodyText"/>
        <w:spacing w:before="121"/>
        <w:ind w:left="720" w:right="229"/>
        <w:rPr>
          <w:i/>
          <w:iCs/>
        </w:rPr>
      </w:pPr>
      <w:r w:rsidRPr="00814FD3">
        <w:rPr>
          <w:i/>
          <w:iCs/>
        </w:rPr>
        <w:t xml:space="preserve">The video should drive the public to the steps of the waste management hierarchy, highlighting the experiences and best practices shared by waste IMPEL experts across the project. They should showcase the benefits of the </w:t>
      </w:r>
      <w:hyperlink r:id="rId9" w:history="1">
        <w:r w:rsidR="00BA38FF" w:rsidRPr="00814FD3">
          <w:rPr>
            <w:rStyle w:val="Hyperlink"/>
            <w:i/>
            <w:iCs/>
          </w:rPr>
          <w:t>Guidance Making the Circular Economy Work</w:t>
        </w:r>
      </w:hyperlink>
      <w:r w:rsidR="00AE624B" w:rsidRPr="00814FD3">
        <w:rPr>
          <w:i/>
          <w:iCs/>
        </w:rPr>
        <w:t xml:space="preserve"> </w:t>
      </w:r>
      <w:r w:rsidRPr="00814FD3">
        <w:rPr>
          <w:i/>
          <w:iCs/>
        </w:rPr>
        <w:t>drafted within the project and of the workshops held.</w:t>
      </w:r>
      <w:r w:rsidR="007F1332" w:rsidRPr="00814FD3">
        <w:rPr>
          <w:i/>
          <w:iCs/>
        </w:rPr>
        <w:t xml:space="preserve"> Please visit </w:t>
      </w:r>
      <w:hyperlink r:id="rId10" w:history="1">
        <w:r w:rsidR="007F1332" w:rsidRPr="00814FD3">
          <w:rPr>
            <w:rStyle w:val="Hyperlink"/>
            <w:i/>
            <w:iCs/>
          </w:rPr>
          <w:t>project webpage</w:t>
        </w:r>
      </w:hyperlink>
      <w:r w:rsidR="007F1332" w:rsidRPr="00814FD3">
        <w:rPr>
          <w:i/>
          <w:iCs/>
        </w:rPr>
        <w:t xml:space="preserve"> for more information</w:t>
      </w:r>
    </w:p>
    <w:p w14:paraId="70FBDC37" w14:textId="7F38975B" w:rsidR="00AF6593" w:rsidRPr="00814FD3" w:rsidRDefault="00F33B09" w:rsidP="007B55D0">
      <w:pPr>
        <w:pStyle w:val="BodyText"/>
        <w:numPr>
          <w:ilvl w:val="0"/>
          <w:numId w:val="4"/>
        </w:numPr>
        <w:spacing w:before="121"/>
        <w:ind w:right="229"/>
      </w:pPr>
      <w:r w:rsidRPr="00814FD3">
        <w:t>European Marine Transborder Transect: </w:t>
      </w:r>
      <w:r w:rsidR="00AE624B" w:rsidRPr="00814FD3">
        <w:t>A</w:t>
      </w:r>
      <w:r w:rsidRPr="00814FD3">
        <w:t xml:space="preserve">ll the road map of the project (2022-2024) from the </w:t>
      </w:r>
      <w:r w:rsidR="00AE624B" w:rsidRPr="00814FD3">
        <w:t>s</w:t>
      </w:r>
      <w:r w:rsidRPr="00814FD3">
        <w:t>tate of art to final guidelines</w:t>
      </w:r>
      <w:r w:rsidR="003F128A" w:rsidRPr="00814FD3">
        <w:t xml:space="preserve"> </w:t>
      </w:r>
      <w:r w:rsidR="003F128A" w:rsidRPr="00814FD3">
        <w:rPr>
          <w:i/>
          <w:iCs/>
          <w:lang w:val="tr-TR"/>
        </w:rPr>
        <w:t>(</w:t>
      </w:r>
      <w:r w:rsidR="003F128A" w:rsidRPr="00814FD3">
        <w:fldChar w:fldCharType="begin"/>
      </w:r>
      <w:r w:rsidR="003F128A" w:rsidRPr="00814FD3">
        <w:instrText>HYPERLINK "https://www.impel.eu/actions/download-file/files/1ebabb86-773b-4375-b7f0-0c32fd004432/202017_FR_FLT%20Europe%20State%20of%20the%20art.pdf"</w:instrText>
      </w:r>
      <w:r w:rsidR="003F128A" w:rsidRPr="00814FD3">
        <w:fldChar w:fldCharType="separate"/>
      </w:r>
      <w:r w:rsidR="003F128A" w:rsidRPr="00814FD3">
        <w:rPr>
          <w:rStyle w:val="Hyperlink"/>
          <w:i/>
          <w:iCs/>
          <w:lang w:val="tr-TR"/>
        </w:rPr>
        <w:t>EMTT-State of Art</w:t>
      </w:r>
      <w:r w:rsidR="003F128A" w:rsidRPr="00814FD3">
        <w:rPr>
          <w:rStyle w:val="Hyperlink"/>
          <w:i/>
          <w:iCs/>
          <w:lang w:val="tr-TR"/>
        </w:rPr>
        <w:fldChar w:fldCharType="end"/>
      </w:r>
      <w:r w:rsidR="003F128A" w:rsidRPr="00814FD3">
        <w:rPr>
          <w:i/>
          <w:iCs/>
          <w:lang w:val="tr-TR"/>
        </w:rPr>
        <w:t xml:space="preserve">, </w:t>
      </w:r>
      <w:hyperlink r:id="rId11" w:history="1">
        <w:r w:rsidR="003F128A" w:rsidRPr="00814FD3">
          <w:rPr>
            <w:rStyle w:val="Hyperlink"/>
            <w:i/>
            <w:iCs/>
          </w:rPr>
          <w:t>EMTT-Data Format, Validation and Database</w:t>
        </w:r>
      </w:hyperlink>
      <w:r w:rsidR="003F128A" w:rsidRPr="00814FD3">
        <w:rPr>
          <w:i/>
          <w:iCs/>
          <w:lang w:val="tr-TR"/>
        </w:rPr>
        <w:t xml:space="preserve">, </w:t>
      </w:r>
      <w:r w:rsidR="003F128A" w:rsidRPr="00814FD3">
        <w:fldChar w:fldCharType="begin"/>
      </w:r>
      <w:r w:rsidR="003F128A" w:rsidRPr="00814FD3">
        <w:instrText>HYPERLINK "https://www.impel.eu/actions/download-file/files/6d2e1cb2-d133-4216-bd1d-4bff7e2e060f/WL%202022%28VI%29WG4%20EU-MTT_Report_2023_DataAnalyses.pdf"</w:instrText>
      </w:r>
      <w:r w:rsidR="003F128A" w:rsidRPr="00814FD3">
        <w:fldChar w:fldCharType="separate"/>
      </w:r>
      <w:r w:rsidR="003F128A" w:rsidRPr="00814FD3">
        <w:rPr>
          <w:rStyle w:val="Hyperlink"/>
          <w:i/>
          <w:iCs/>
        </w:rPr>
        <w:t>EMTT-Data Analysis</w:t>
      </w:r>
      <w:r w:rsidR="003F128A" w:rsidRPr="00814FD3">
        <w:rPr>
          <w:rStyle w:val="Hyperlink"/>
          <w:i/>
          <w:iCs/>
        </w:rPr>
        <w:fldChar w:fldCharType="end"/>
      </w:r>
      <w:r w:rsidR="003F128A" w:rsidRPr="00814FD3">
        <w:rPr>
          <w:i/>
          <w:iCs/>
          <w:lang w:val="tr-TR"/>
        </w:rPr>
        <w:t>)</w:t>
      </w:r>
      <w:r w:rsidRPr="00814FD3">
        <w:t>:</w:t>
      </w:r>
    </w:p>
    <w:p w14:paraId="0C8584E3" w14:textId="2D6740B4" w:rsidR="00F33B09" w:rsidRPr="00814FD3" w:rsidRDefault="00296E0A" w:rsidP="00296E0A">
      <w:pPr>
        <w:pStyle w:val="BodyText"/>
        <w:spacing w:before="121"/>
        <w:ind w:left="720" w:right="229"/>
        <w:rPr>
          <w:i/>
          <w:iCs/>
        </w:rPr>
      </w:pPr>
      <w:r w:rsidRPr="00814FD3">
        <w:rPr>
          <w:i/>
          <w:iCs/>
        </w:rPr>
        <w:t xml:space="preserve">The video should demonstrate how the final </w:t>
      </w:r>
      <w:proofErr w:type="gramStart"/>
      <w:r w:rsidRPr="00814FD3">
        <w:rPr>
          <w:i/>
          <w:iCs/>
        </w:rPr>
        <w:t>guidelines</w:t>
      </w:r>
      <w:r w:rsidR="00BA38FF" w:rsidRPr="00814FD3">
        <w:rPr>
          <w:i/>
          <w:iCs/>
        </w:rPr>
        <w:t xml:space="preserve"> </w:t>
      </w:r>
      <w:r w:rsidRPr="00814FD3">
        <w:rPr>
          <w:i/>
          <w:iCs/>
        </w:rPr>
        <w:t xml:space="preserve"> were</w:t>
      </w:r>
      <w:proofErr w:type="gramEnd"/>
      <w:r w:rsidRPr="00814FD3">
        <w:rPr>
          <w:i/>
          <w:iCs/>
        </w:rPr>
        <w:t xml:space="preserve"> achieved, starting from the State of </w:t>
      </w:r>
      <w:proofErr w:type="spellStart"/>
      <w:r w:rsidRPr="00814FD3">
        <w:rPr>
          <w:i/>
          <w:iCs/>
        </w:rPr>
        <w:t>arto</w:t>
      </w:r>
      <w:proofErr w:type="spellEnd"/>
      <w:r w:rsidRPr="00814FD3">
        <w:rPr>
          <w:i/>
          <w:iCs/>
        </w:rPr>
        <w:t>, until the final onboard meeting</w:t>
      </w:r>
      <w:r w:rsidR="007F1332" w:rsidRPr="00814FD3">
        <w:rPr>
          <w:i/>
          <w:iCs/>
        </w:rPr>
        <w:t>.</w:t>
      </w:r>
      <w:r w:rsidRPr="00814FD3">
        <w:rPr>
          <w:i/>
          <w:iCs/>
        </w:rPr>
        <w:t xml:space="preserve"> They should showcase the benefits of</w:t>
      </w:r>
      <w:r w:rsidR="007F1332" w:rsidRPr="00814FD3">
        <w:rPr>
          <w:i/>
          <w:iCs/>
        </w:rPr>
        <w:t xml:space="preserve"> </w:t>
      </w:r>
      <w:r w:rsidRPr="00814FD3">
        <w:rPr>
          <w:i/>
          <w:iCs/>
        </w:rPr>
        <w:t>using ferries/large vessels as a monitoring station for marine mammals and turtles within the frame of the MSFD and HD EU Directives</w:t>
      </w:r>
      <w:r w:rsidR="007F1332" w:rsidRPr="00814FD3">
        <w:rPr>
          <w:i/>
          <w:iCs/>
        </w:rPr>
        <w:t xml:space="preserve">. Please visit </w:t>
      </w:r>
      <w:hyperlink r:id="rId12" w:history="1">
        <w:r w:rsidR="007F1332" w:rsidRPr="00814FD3">
          <w:rPr>
            <w:rStyle w:val="Hyperlink"/>
            <w:i/>
            <w:iCs/>
          </w:rPr>
          <w:t>project webpage</w:t>
        </w:r>
      </w:hyperlink>
      <w:r w:rsidR="007F1332" w:rsidRPr="00814FD3">
        <w:rPr>
          <w:i/>
          <w:iCs/>
        </w:rPr>
        <w:t xml:space="preserve"> for more information</w:t>
      </w:r>
    </w:p>
    <w:p w14:paraId="2CEC7871" w14:textId="75DBA776" w:rsidR="00556D58" w:rsidRPr="00814FD3" w:rsidRDefault="00556D58" w:rsidP="00556D58">
      <w:pPr>
        <w:pStyle w:val="BodyText"/>
        <w:numPr>
          <w:ilvl w:val="0"/>
          <w:numId w:val="4"/>
        </w:numPr>
        <w:spacing w:before="121"/>
        <w:ind w:right="229"/>
      </w:pPr>
      <w:r w:rsidRPr="00814FD3">
        <w:t xml:space="preserve">NP - Testing and improving the proposed planning tool for inspections of Natura 2000 sites (NIRAM) and Roadmap for a project series on invasive alien species: </w:t>
      </w:r>
      <w:hyperlink r:id="rId13" w:history="1">
        <w:r w:rsidRPr="00814FD3">
          <w:rPr>
            <w:rStyle w:val="Hyperlink"/>
          </w:rPr>
          <w:t>NIRAM tool</w:t>
        </w:r>
      </w:hyperlink>
    </w:p>
    <w:p w14:paraId="407D58D3" w14:textId="1D8BB99C" w:rsidR="00556D58" w:rsidRPr="00814FD3" w:rsidRDefault="00556D58" w:rsidP="00556D58">
      <w:pPr>
        <w:pStyle w:val="BodyText"/>
        <w:spacing w:before="121"/>
        <w:ind w:left="720" w:right="229"/>
        <w:rPr>
          <w:i/>
          <w:iCs/>
        </w:rPr>
      </w:pPr>
      <w:r w:rsidRPr="00814FD3">
        <w:t>The video should demonstrate - the purpose of the tool and the different roles and tasks of users (coordinator/administrator, inspector) - how to get access to the tool - how the different user groups work with it, - the results of the assessment with the tool and how to save them.</w:t>
      </w:r>
      <w:r w:rsidR="007F1332" w:rsidRPr="00814FD3">
        <w:t xml:space="preserve"> </w:t>
      </w:r>
      <w:r w:rsidR="007F1332" w:rsidRPr="00814FD3">
        <w:rPr>
          <w:i/>
          <w:iCs/>
        </w:rPr>
        <w:t xml:space="preserve">Please visit </w:t>
      </w:r>
      <w:hyperlink r:id="rId14" w:history="1">
        <w:r w:rsidR="007F1332" w:rsidRPr="00814FD3">
          <w:rPr>
            <w:rStyle w:val="Hyperlink"/>
            <w:i/>
            <w:iCs/>
          </w:rPr>
          <w:t>project webpage</w:t>
        </w:r>
      </w:hyperlink>
      <w:r w:rsidR="007F1332" w:rsidRPr="00814FD3">
        <w:rPr>
          <w:i/>
          <w:iCs/>
        </w:rPr>
        <w:t xml:space="preserve"> for more information.</w:t>
      </w:r>
    </w:p>
    <w:p w14:paraId="4A753AB4" w14:textId="77777777" w:rsidR="007F1332" w:rsidRPr="00814FD3" w:rsidRDefault="007F1332" w:rsidP="00556D58">
      <w:pPr>
        <w:pStyle w:val="BodyText"/>
        <w:spacing w:before="121"/>
        <w:ind w:left="720" w:right="229"/>
        <w:rPr>
          <w:i/>
          <w:iCs/>
        </w:rPr>
      </w:pPr>
    </w:p>
    <w:p w14:paraId="2903E262" w14:textId="77777777" w:rsidR="007F1332" w:rsidRPr="00814FD3" w:rsidRDefault="007F1332" w:rsidP="00556D58">
      <w:pPr>
        <w:pStyle w:val="BodyText"/>
        <w:spacing w:before="121"/>
        <w:ind w:left="720" w:right="229"/>
      </w:pPr>
    </w:p>
    <w:p w14:paraId="23C55DD6" w14:textId="77777777" w:rsidR="00556D58" w:rsidRPr="00814FD3" w:rsidRDefault="00556D58" w:rsidP="00556D58">
      <w:pPr>
        <w:pStyle w:val="BodyText"/>
        <w:spacing w:before="121"/>
        <w:ind w:left="720" w:right="229"/>
      </w:pPr>
    </w:p>
    <w:p w14:paraId="4891D9D1" w14:textId="096EC342" w:rsidR="00AF6593" w:rsidRPr="00814FD3" w:rsidRDefault="00556D58" w:rsidP="00556D58">
      <w:pPr>
        <w:pStyle w:val="BodyText"/>
        <w:numPr>
          <w:ilvl w:val="0"/>
          <w:numId w:val="4"/>
        </w:numPr>
        <w:spacing w:before="121"/>
        <w:ind w:right="229"/>
      </w:pPr>
      <w:r w:rsidRPr="00814FD3">
        <w:t>National Peer Review Initiative (NPRI) Tool:</w:t>
      </w:r>
      <w:r w:rsidR="00F54AC2" w:rsidRPr="00814FD3">
        <w:t xml:space="preserve"> The project aims at setting the basis for the development of autonomous Peer Review activities in National Networks of Environmental Authorities and Agencies. It can be used as an instrument to improve own performances through dialog, collaborative confrontation and sharing of good practices among the peers belonging to the same network.</w:t>
      </w:r>
      <w:r w:rsidRPr="00814FD3">
        <w:t xml:space="preserve"> </w:t>
      </w:r>
      <w:r w:rsidR="00AF6593" w:rsidRPr="00814FD3">
        <w:t>The</w:t>
      </w:r>
      <w:r w:rsidR="00AF6593" w:rsidRPr="00814FD3">
        <w:rPr>
          <w:spacing w:val="-12"/>
        </w:rPr>
        <w:t xml:space="preserve"> </w:t>
      </w:r>
      <w:r w:rsidR="00AF6593" w:rsidRPr="00814FD3">
        <w:t>video</w:t>
      </w:r>
      <w:r w:rsidR="00AF6593" w:rsidRPr="00814FD3">
        <w:rPr>
          <w:spacing w:val="-13"/>
        </w:rPr>
        <w:t xml:space="preserve"> </w:t>
      </w:r>
      <w:r w:rsidR="00AF6593" w:rsidRPr="00814FD3">
        <w:t>should</w:t>
      </w:r>
      <w:r w:rsidR="00AF6593" w:rsidRPr="00814FD3">
        <w:rPr>
          <w:spacing w:val="-12"/>
        </w:rPr>
        <w:t xml:space="preserve"> </w:t>
      </w:r>
      <w:r w:rsidR="00AF6593" w:rsidRPr="00814FD3">
        <w:t>demonstrate</w:t>
      </w:r>
      <w:r w:rsidR="00AF6593" w:rsidRPr="00814FD3">
        <w:rPr>
          <w:spacing w:val="-13"/>
        </w:rPr>
        <w:t xml:space="preserve"> </w:t>
      </w:r>
      <w:r w:rsidR="00F54AC2" w:rsidRPr="00814FD3">
        <w:t xml:space="preserve">the general aim of the project and the NPRI tool itself. </w:t>
      </w:r>
      <w:r w:rsidR="00AF6593" w:rsidRPr="00814FD3">
        <w:t xml:space="preserve"> They should showcase the benefits of </w:t>
      </w:r>
      <w:r w:rsidR="00F54AC2" w:rsidRPr="00814FD3">
        <w:t xml:space="preserve">peer reviews at national level for the practitioners. </w:t>
      </w:r>
    </w:p>
    <w:p w14:paraId="3991C0C7" w14:textId="395793F2" w:rsidR="007F1332" w:rsidRPr="00814FD3" w:rsidRDefault="007F1332" w:rsidP="007F1332">
      <w:pPr>
        <w:pStyle w:val="BodyText"/>
        <w:spacing w:before="121"/>
        <w:ind w:left="720" w:right="229"/>
      </w:pPr>
      <w:r w:rsidRPr="00814FD3">
        <w:rPr>
          <w:i/>
          <w:iCs/>
        </w:rPr>
        <w:t xml:space="preserve">Please visit </w:t>
      </w:r>
      <w:hyperlink r:id="rId15" w:history="1">
        <w:r w:rsidRPr="00814FD3">
          <w:rPr>
            <w:rStyle w:val="Hyperlink"/>
            <w:i/>
            <w:iCs/>
          </w:rPr>
          <w:t>project webpage</w:t>
        </w:r>
      </w:hyperlink>
      <w:r w:rsidRPr="00814FD3">
        <w:rPr>
          <w:i/>
          <w:iCs/>
        </w:rPr>
        <w:t xml:space="preserve"> for more information</w:t>
      </w:r>
    </w:p>
    <w:p w14:paraId="33B020D7" w14:textId="77777777" w:rsidR="00224D28" w:rsidRPr="00814FD3" w:rsidRDefault="00556D58" w:rsidP="00E4795A">
      <w:pPr>
        <w:pStyle w:val="BodyText"/>
        <w:numPr>
          <w:ilvl w:val="0"/>
          <w:numId w:val="4"/>
        </w:numPr>
        <w:spacing w:before="121"/>
        <w:ind w:right="229"/>
      </w:pPr>
      <w:r w:rsidRPr="00814FD3">
        <w:t xml:space="preserve">IMPEL Review Initiative Tool (IRI):  </w:t>
      </w:r>
      <w:r w:rsidR="00224D28" w:rsidRPr="00814FD3">
        <w:t xml:space="preserve">The video should demonstrate the value of a review of peers from Impel member states. The IRI is a project in which 5 or 6 experts from other countries come to the host country to review an environmental topic that has been selected by the host. This can be permitting and inspecting </w:t>
      </w:r>
      <w:proofErr w:type="gramStart"/>
      <w:r w:rsidR="00224D28" w:rsidRPr="00814FD3">
        <w:t>a at</w:t>
      </w:r>
      <w:proofErr w:type="gramEnd"/>
      <w:r w:rsidR="00224D28" w:rsidRPr="00814FD3">
        <w:t xml:space="preserve"> industrial installations, on waste, water or nature. The result of </w:t>
      </w:r>
      <w:proofErr w:type="gramStart"/>
      <w:r w:rsidR="00224D28" w:rsidRPr="00814FD3">
        <w:t>a review</w:t>
      </w:r>
      <w:proofErr w:type="gramEnd"/>
      <w:r w:rsidR="00224D28" w:rsidRPr="00814FD3">
        <w:t xml:space="preserve"> is a report with opportunities for development. The IRI also offers after-care for organizations that need help implementing changes. The video should showcase the benefits of peer review and the appreciation of the project by the European Commission. Please visit project webpage for more information.</w:t>
      </w:r>
    </w:p>
    <w:p w14:paraId="11A1F52C" w14:textId="42CFA9C1" w:rsidR="007F1332" w:rsidRPr="00814FD3" w:rsidRDefault="007F1332" w:rsidP="00224D28">
      <w:pPr>
        <w:pStyle w:val="BodyText"/>
        <w:spacing w:before="121"/>
        <w:ind w:left="720" w:right="229"/>
      </w:pPr>
      <w:r w:rsidRPr="00814FD3">
        <w:rPr>
          <w:i/>
          <w:iCs/>
        </w:rPr>
        <w:t xml:space="preserve">Please visit </w:t>
      </w:r>
      <w:hyperlink r:id="rId16" w:history="1">
        <w:r w:rsidRPr="00814FD3">
          <w:rPr>
            <w:rStyle w:val="Hyperlink"/>
            <w:i/>
            <w:iCs/>
          </w:rPr>
          <w:t>project webpage</w:t>
        </w:r>
      </w:hyperlink>
      <w:r w:rsidRPr="00814FD3">
        <w:rPr>
          <w:i/>
          <w:iCs/>
        </w:rPr>
        <w:t xml:space="preserve"> for more information</w:t>
      </w:r>
    </w:p>
    <w:p w14:paraId="7FE3E741" w14:textId="35E7A9DB" w:rsidR="005E5FD4" w:rsidRPr="00814FD3" w:rsidRDefault="005E5FD4" w:rsidP="002E120B">
      <w:pPr>
        <w:pStyle w:val="BodyText"/>
        <w:numPr>
          <w:ilvl w:val="0"/>
          <w:numId w:val="4"/>
        </w:numPr>
        <w:spacing w:before="121"/>
        <w:ind w:right="229"/>
      </w:pPr>
      <w:r w:rsidRPr="00814FD3">
        <w:rPr>
          <w:lang w:val="en-GB"/>
        </w:rPr>
        <w:t>​Implementation of the Bird</w:t>
      </w:r>
      <w:r w:rsidR="001B27B5" w:rsidRPr="00814FD3">
        <w:rPr>
          <w:lang w:val="en-GB"/>
        </w:rPr>
        <w:t>s</w:t>
      </w:r>
      <w:r w:rsidRPr="00814FD3">
        <w:rPr>
          <w:lang w:val="en-GB"/>
        </w:rPr>
        <w:t xml:space="preserve"> and Habitat</w:t>
      </w:r>
      <w:r w:rsidR="001B27B5" w:rsidRPr="00814FD3">
        <w:rPr>
          <w:lang w:val="en-GB"/>
        </w:rPr>
        <w:t>s</w:t>
      </w:r>
      <w:r w:rsidRPr="00814FD3">
        <w:rPr>
          <w:lang w:val="en-GB"/>
        </w:rPr>
        <w:t xml:space="preserve"> Directives at European Aerodromes: ​​</w:t>
      </w:r>
      <w:r w:rsidRPr="00814FD3">
        <w:t xml:space="preserve">The video should demonstrate the </w:t>
      </w:r>
      <w:r w:rsidR="001B27B5" w:rsidRPr="00814FD3">
        <w:t xml:space="preserve">most appropriate aircraft – wildlife strike prevention strategies at aerodromes </w:t>
      </w:r>
      <w:r w:rsidRPr="00814FD3">
        <w:t xml:space="preserve">and the </w:t>
      </w:r>
      <w:r w:rsidR="001B27B5" w:rsidRPr="00814FD3">
        <w:t>potentials</w:t>
      </w:r>
      <w:r w:rsidRPr="00814FD3">
        <w:t xml:space="preserve"> of using aerodromes in protecting wildlife. The video also should focus on how </w:t>
      </w:r>
      <w:proofErr w:type="gramStart"/>
      <w:r w:rsidRPr="00814FD3">
        <w:t>the</w:t>
      </w:r>
      <w:r w:rsidRPr="00814FD3">
        <w:rPr>
          <w:lang w:val="en-GB"/>
        </w:rPr>
        <w:t xml:space="preserve"> a</w:t>
      </w:r>
      <w:proofErr w:type="gramEnd"/>
      <w:r w:rsidRPr="00814FD3">
        <w:rPr>
          <w:lang w:val="en-GB"/>
        </w:rPr>
        <w:t xml:space="preserve"> Risk Assessment Tool (RAT) that will be developed by the project team, will help beneficiaries that issue/oversee the Derogations a</w:t>
      </w:r>
      <w:r w:rsidR="001B27B5" w:rsidRPr="00814FD3">
        <w:rPr>
          <w:lang w:val="en-GB"/>
        </w:rPr>
        <w:t xml:space="preserve">nd the win-win </w:t>
      </w:r>
      <w:proofErr w:type="gramStart"/>
      <w:r w:rsidR="00AE624B" w:rsidRPr="00814FD3">
        <w:rPr>
          <w:lang w:val="en-GB"/>
        </w:rPr>
        <w:t>situates</w:t>
      </w:r>
      <w:proofErr w:type="gramEnd"/>
      <w:r w:rsidR="001B27B5" w:rsidRPr="00814FD3">
        <w:rPr>
          <w:lang w:val="en-GB"/>
        </w:rPr>
        <w:t xml:space="preserve"> for both flight safety and biodiversity. All these efforts are</w:t>
      </w:r>
      <w:r w:rsidRPr="00814FD3">
        <w:rPr>
          <w:lang w:val="en-GB"/>
        </w:rPr>
        <w:t xml:space="preserve"> resulting in: </w:t>
      </w:r>
      <w:r w:rsidRPr="00814FD3">
        <w:t> </w:t>
      </w:r>
      <w:r w:rsidRPr="00814FD3">
        <w:rPr>
          <w:lang w:val="en-GB"/>
        </w:rPr>
        <w:t xml:space="preserve">​1) a reduction of the aircraft – wildlife collision hazard, ​2) a reduction of the number of individuals affected by derogation permits </w:t>
      </w:r>
      <w:proofErr w:type="gramStart"/>
      <w:r w:rsidRPr="00814FD3">
        <w:rPr>
          <w:lang w:val="en-GB"/>
        </w:rPr>
        <w:t xml:space="preserve">and </w:t>
      </w:r>
      <w:r w:rsidRPr="00814FD3">
        <w:t> </w:t>
      </w:r>
      <w:r w:rsidRPr="00814FD3">
        <w:rPr>
          <w:lang w:val="en-GB"/>
        </w:rPr>
        <w:t>​</w:t>
      </w:r>
      <w:proofErr w:type="gramEnd"/>
      <w:r w:rsidRPr="00814FD3">
        <w:rPr>
          <w:lang w:val="en-GB"/>
        </w:rPr>
        <w:t>3) an increase of non-hazardous species.</w:t>
      </w:r>
      <w:r w:rsidRPr="00814FD3">
        <w:t> </w:t>
      </w:r>
    </w:p>
    <w:p w14:paraId="30EFCADB" w14:textId="25CA7E16" w:rsidR="005E5FD4" w:rsidRPr="00814FD3" w:rsidRDefault="005E5FD4" w:rsidP="005E5FD4">
      <w:pPr>
        <w:pStyle w:val="BodyText"/>
        <w:spacing w:before="121"/>
        <w:ind w:left="720" w:right="229"/>
      </w:pPr>
      <w:r w:rsidRPr="00814FD3">
        <w:rPr>
          <w:i/>
          <w:iCs/>
        </w:rPr>
        <w:t xml:space="preserve">Please visit </w:t>
      </w:r>
      <w:hyperlink r:id="rId17" w:history="1">
        <w:r w:rsidRPr="00814FD3">
          <w:rPr>
            <w:rStyle w:val="Hyperlink"/>
            <w:i/>
            <w:iCs/>
          </w:rPr>
          <w:t>project webpage</w:t>
        </w:r>
      </w:hyperlink>
      <w:r w:rsidRPr="00814FD3">
        <w:rPr>
          <w:i/>
          <w:iCs/>
        </w:rPr>
        <w:t xml:space="preserve"> for more information</w:t>
      </w:r>
    </w:p>
    <w:p w14:paraId="49DF83A5" w14:textId="7423FD17" w:rsidR="005E5FD4" w:rsidRPr="00814FD3" w:rsidRDefault="005E5FD4" w:rsidP="007B55D0">
      <w:pPr>
        <w:pStyle w:val="BodyText"/>
        <w:spacing w:before="121"/>
        <w:ind w:left="215" w:right="229"/>
      </w:pPr>
      <w:r w:rsidRPr="00814FD3">
        <w:t xml:space="preserve">Please also visit </w:t>
      </w:r>
      <w:hyperlink r:id="rId18" w:history="1">
        <w:r w:rsidRPr="00814FD3">
          <w:rPr>
            <w:rStyle w:val="Hyperlink"/>
          </w:rPr>
          <w:t>IMPEL Vimeo Channel</w:t>
        </w:r>
      </w:hyperlink>
      <w:r w:rsidRPr="00814FD3">
        <w:t xml:space="preserve"> for IMPEL videos.</w:t>
      </w:r>
    </w:p>
    <w:p w14:paraId="79D93D25" w14:textId="77777777" w:rsidR="00AF6593" w:rsidRPr="00814FD3" w:rsidRDefault="00AF6593" w:rsidP="00AF6593">
      <w:pPr>
        <w:pStyle w:val="BodyText"/>
        <w:spacing w:before="121"/>
        <w:ind w:left="720" w:right="229"/>
      </w:pPr>
    </w:p>
    <w:p w14:paraId="41FBB09A" w14:textId="1FA625FA" w:rsidR="006964EF" w:rsidRPr="00814FD3" w:rsidRDefault="00000000">
      <w:pPr>
        <w:spacing w:before="119"/>
        <w:ind w:left="215" w:right="229"/>
        <w:jc w:val="both"/>
        <w:rPr>
          <w:b/>
        </w:rPr>
      </w:pPr>
      <w:proofErr w:type="gramStart"/>
      <w:r w:rsidRPr="00814FD3">
        <w:rPr>
          <w:b/>
        </w:rPr>
        <w:t>Consequently</w:t>
      </w:r>
      <w:proofErr w:type="gramEnd"/>
      <w:r w:rsidRPr="00814FD3">
        <w:rPr>
          <w:b/>
        </w:rPr>
        <w:t xml:space="preserve"> IMPEL is looking for a service provider to produce </w:t>
      </w:r>
      <w:r w:rsidR="007B55D0" w:rsidRPr="00814FD3">
        <w:rPr>
          <w:b/>
        </w:rPr>
        <w:t>7</w:t>
      </w:r>
      <w:r w:rsidRPr="00814FD3">
        <w:rPr>
          <w:b/>
        </w:rPr>
        <w:t xml:space="preserve"> promotional videos.</w:t>
      </w:r>
      <w:r w:rsidRPr="00814FD3">
        <w:rPr>
          <w:b/>
          <w:spacing w:val="40"/>
        </w:rPr>
        <w:t xml:space="preserve"> </w:t>
      </w:r>
      <w:r w:rsidRPr="00814FD3">
        <w:t xml:space="preserve">We invite qualified offers for this service before the </w:t>
      </w:r>
      <w:r w:rsidRPr="00814FD3">
        <w:rPr>
          <w:b/>
        </w:rPr>
        <w:t>closing date of</w:t>
      </w:r>
      <w:r w:rsidR="00700D77" w:rsidRPr="00814FD3">
        <w:rPr>
          <w:b/>
        </w:rPr>
        <w:t xml:space="preserve"> </w:t>
      </w:r>
      <w:r w:rsidR="0023487F" w:rsidRPr="00814FD3">
        <w:rPr>
          <w:b/>
        </w:rPr>
        <w:t>0</w:t>
      </w:r>
      <w:r w:rsidR="0003079F" w:rsidRPr="00814FD3">
        <w:rPr>
          <w:b/>
        </w:rPr>
        <w:t>5</w:t>
      </w:r>
      <w:r w:rsidR="00700D77" w:rsidRPr="00814FD3">
        <w:rPr>
          <w:b/>
        </w:rPr>
        <w:t xml:space="preserve">/ </w:t>
      </w:r>
      <w:r w:rsidR="0023487F" w:rsidRPr="00814FD3">
        <w:rPr>
          <w:b/>
        </w:rPr>
        <w:t>11</w:t>
      </w:r>
      <w:r w:rsidR="00700D77" w:rsidRPr="00814FD3">
        <w:rPr>
          <w:b/>
        </w:rPr>
        <w:t xml:space="preserve">/ </w:t>
      </w:r>
      <w:r w:rsidRPr="00814FD3">
        <w:rPr>
          <w:b/>
        </w:rPr>
        <w:t>2024.</w:t>
      </w:r>
    </w:p>
    <w:p w14:paraId="6FB2D77D" w14:textId="51E34823" w:rsidR="006964EF" w:rsidRPr="00814FD3" w:rsidRDefault="00000000">
      <w:pPr>
        <w:pStyle w:val="BodyText"/>
        <w:spacing w:before="121"/>
        <w:ind w:left="216" w:right="225" w:hanging="1"/>
      </w:pPr>
      <w:r w:rsidRPr="00814FD3">
        <w:t>The</w:t>
      </w:r>
      <w:r w:rsidRPr="00814FD3">
        <w:rPr>
          <w:spacing w:val="-6"/>
        </w:rPr>
        <w:t xml:space="preserve"> </w:t>
      </w:r>
      <w:proofErr w:type="gramStart"/>
      <w:r w:rsidRPr="00814FD3">
        <w:t>works</w:t>
      </w:r>
      <w:proofErr w:type="gramEnd"/>
      <w:r w:rsidRPr="00814FD3">
        <w:rPr>
          <w:spacing w:val="-6"/>
        </w:rPr>
        <w:t xml:space="preserve"> </w:t>
      </w:r>
      <w:r w:rsidRPr="00814FD3">
        <w:t>should</w:t>
      </w:r>
      <w:r w:rsidRPr="00814FD3">
        <w:rPr>
          <w:spacing w:val="-7"/>
        </w:rPr>
        <w:t xml:space="preserve"> </w:t>
      </w:r>
      <w:r w:rsidRPr="00814FD3">
        <w:t>be</w:t>
      </w:r>
      <w:r w:rsidRPr="00814FD3">
        <w:rPr>
          <w:spacing w:val="-8"/>
        </w:rPr>
        <w:t xml:space="preserve"> </w:t>
      </w:r>
      <w:r w:rsidRPr="00814FD3">
        <w:t>carried</w:t>
      </w:r>
      <w:r w:rsidRPr="00814FD3">
        <w:rPr>
          <w:spacing w:val="-8"/>
        </w:rPr>
        <w:t xml:space="preserve"> </w:t>
      </w:r>
      <w:r w:rsidRPr="00814FD3">
        <w:t>out</w:t>
      </w:r>
      <w:r w:rsidRPr="00814FD3">
        <w:rPr>
          <w:spacing w:val="-9"/>
        </w:rPr>
        <w:t xml:space="preserve"> </w:t>
      </w:r>
      <w:r w:rsidRPr="00814FD3">
        <w:t>from</w:t>
      </w:r>
      <w:r w:rsidR="00700D77" w:rsidRPr="00814FD3">
        <w:rPr>
          <w:spacing w:val="-8"/>
        </w:rPr>
        <w:t xml:space="preserve"> </w:t>
      </w:r>
      <w:r w:rsidR="00D52347" w:rsidRPr="00814FD3">
        <w:rPr>
          <w:spacing w:val="-8"/>
        </w:rPr>
        <w:t>1</w:t>
      </w:r>
      <w:r w:rsidR="0003079F" w:rsidRPr="00814FD3">
        <w:rPr>
          <w:spacing w:val="-8"/>
        </w:rPr>
        <w:t>3</w:t>
      </w:r>
      <w:r w:rsidR="00AF6593" w:rsidRPr="00814FD3">
        <w:t>/</w:t>
      </w:r>
      <w:r w:rsidR="007973D7" w:rsidRPr="00814FD3">
        <w:t>11</w:t>
      </w:r>
      <w:r w:rsidR="00AF6593" w:rsidRPr="00814FD3">
        <w:t>/</w:t>
      </w:r>
      <w:r w:rsidR="00700D77" w:rsidRPr="00814FD3">
        <w:t>2024</w:t>
      </w:r>
      <w:r w:rsidRPr="00814FD3">
        <w:rPr>
          <w:spacing w:val="-4"/>
        </w:rPr>
        <w:t xml:space="preserve"> </w:t>
      </w:r>
      <w:r w:rsidRPr="00814FD3">
        <w:t>and</w:t>
      </w:r>
      <w:r w:rsidRPr="00814FD3">
        <w:rPr>
          <w:spacing w:val="-10"/>
        </w:rPr>
        <w:t xml:space="preserve"> </w:t>
      </w:r>
      <w:r w:rsidRPr="00814FD3">
        <w:t>be</w:t>
      </w:r>
      <w:r w:rsidRPr="00814FD3">
        <w:rPr>
          <w:spacing w:val="-6"/>
        </w:rPr>
        <w:t xml:space="preserve"> </w:t>
      </w:r>
      <w:r w:rsidRPr="00814FD3">
        <w:t>completed</w:t>
      </w:r>
      <w:r w:rsidRPr="00814FD3">
        <w:rPr>
          <w:spacing w:val="-9"/>
        </w:rPr>
        <w:t xml:space="preserve"> </w:t>
      </w:r>
      <w:r w:rsidRPr="00814FD3">
        <w:t>by</w:t>
      </w:r>
      <w:r w:rsidR="00700D77" w:rsidRPr="00814FD3">
        <w:t xml:space="preserve"> </w:t>
      </w:r>
      <w:r w:rsidR="0023487F" w:rsidRPr="00814FD3">
        <w:rPr>
          <w:spacing w:val="-8"/>
        </w:rPr>
        <w:t>1</w:t>
      </w:r>
      <w:r w:rsidR="00247235" w:rsidRPr="00814FD3">
        <w:rPr>
          <w:spacing w:val="-8"/>
        </w:rPr>
        <w:t>3</w:t>
      </w:r>
      <w:r w:rsidR="00AF6593" w:rsidRPr="00814FD3">
        <w:t>/</w:t>
      </w:r>
      <w:r w:rsidR="00700D77" w:rsidRPr="00814FD3">
        <w:t>12/2024</w:t>
      </w:r>
      <w:r w:rsidR="00143A04" w:rsidRPr="00814FD3">
        <w:t xml:space="preserve"> </w:t>
      </w:r>
      <w:r w:rsidRPr="00814FD3">
        <w:t>to</w:t>
      </w:r>
      <w:r w:rsidRPr="00814FD3">
        <w:rPr>
          <w:spacing w:val="-5"/>
        </w:rPr>
        <w:t xml:space="preserve"> </w:t>
      </w:r>
      <w:r w:rsidRPr="00814FD3">
        <w:t>fulfill</w:t>
      </w:r>
      <w:r w:rsidRPr="00814FD3">
        <w:rPr>
          <w:spacing w:val="-9"/>
        </w:rPr>
        <w:t xml:space="preserve"> </w:t>
      </w:r>
      <w:r w:rsidRPr="00814FD3">
        <w:t>the</w:t>
      </w:r>
      <w:r w:rsidRPr="00814FD3">
        <w:rPr>
          <w:spacing w:val="-8"/>
        </w:rPr>
        <w:t xml:space="preserve"> </w:t>
      </w:r>
      <w:r w:rsidRPr="00814FD3">
        <w:t>above- mentioned needs (see the following section for further details on the deliverables &amp; key services).</w:t>
      </w:r>
    </w:p>
    <w:p w14:paraId="3B01C48E" w14:textId="77777777" w:rsidR="006964EF" w:rsidRPr="00814FD3" w:rsidRDefault="006964EF">
      <w:pPr>
        <w:pStyle w:val="BodyText"/>
        <w:spacing w:before="113"/>
        <w:ind w:left="0"/>
        <w:jc w:val="left"/>
      </w:pPr>
    </w:p>
    <w:p w14:paraId="4DDE5606" w14:textId="77777777" w:rsidR="006964EF" w:rsidRPr="00814FD3" w:rsidRDefault="00000000">
      <w:pPr>
        <w:pStyle w:val="Heading1"/>
        <w:jc w:val="both"/>
      </w:pPr>
      <w:r w:rsidRPr="00814FD3">
        <w:t>Service</w:t>
      </w:r>
      <w:r w:rsidRPr="00814FD3">
        <w:rPr>
          <w:spacing w:val="-7"/>
        </w:rPr>
        <w:t xml:space="preserve"> </w:t>
      </w:r>
      <w:r w:rsidRPr="00814FD3">
        <w:rPr>
          <w:spacing w:val="-2"/>
        </w:rPr>
        <w:t>specification</w:t>
      </w:r>
    </w:p>
    <w:p w14:paraId="6597073C" w14:textId="77777777" w:rsidR="006964EF" w:rsidRPr="00814FD3" w:rsidRDefault="00000000">
      <w:pPr>
        <w:pStyle w:val="BodyText"/>
        <w:spacing w:before="109"/>
        <w:ind w:left="101"/>
      </w:pPr>
      <w:r w:rsidRPr="00814FD3">
        <w:t>The</w:t>
      </w:r>
      <w:r w:rsidRPr="00814FD3">
        <w:rPr>
          <w:spacing w:val="-11"/>
        </w:rPr>
        <w:t xml:space="preserve"> </w:t>
      </w:r>
      <w:r w:rsidRPr="00814FD3">
        <w:t>Service</w:t>
      </w:r>
      <w:r w:rsidRPr="00814FD3">
        <w:rPr>
          <w:spacing w:val="-8"/>
        </w:rPr>
        <w:t xml:space="preserve"> </w:t>
      </w:r>
      <w:r w:rsidRPr="00814FD3">
        <w:t>required</w:t>
      </w:r>
      <w:r w:rsidRPr="00814FD3">
        <w:rPr>
          <w:spacing w:val="-12"/>
        </w:rPr>
        <w:t xml:space="preserve"> </w:t>
      </w:r>
      <w:r w:rsidRPr="00814FD3">
        <w:t>includes</w:t>
      </w:r>
      <w:r w:rsidRPr="00814FD3">
        <w:rPr>
          <w:spacing w:val="-11"/>
        </w:rPr>
        <w:t xml:space="preserve"> </w:t>
      </w:r>
      <w:r w:rsidRPr="00814FD3">
        <w:t>the</w:t>
      </w:r>
      <w:r w:rsidRPr="00814FD3">
        <w:rPr>
          <w:spacing w:val="-9"/>
        </w:rPr>
        <w:t xml:space="preserve"> </w:t>
      </w:r>
      <w:r w:rsidRPr="00814FD3">
        <w:t>following</w:t>
      </w:r>
      <w:r w:rsidRPr="00814FD3">
        <w:rPr>
          <w:spacing w:val="-9"/>
        </w:rPr>
        <w:t xml:space="preserve"> </w:t>
      </w:r>
      <w:r w:rsidRPr="00814FD3">
        <w:t>key</w:t>
      </w:r>
      <w:r w:rsidRPr="00814FD3">
        <w:rPr>
          <w:spacing w:val="-5"/>
        </w:rPr>
        <w:t xml:space="preserve"> </w:t>
      </w:r>
      <w:r w:rsidRPr="00814FD3">
        <w:t>services</w:t>
      </w:r>
      <w:r w:rsidRPr="00814FD3">
        <w:rPr>
          <w:spacing w:val="-7"/>
        </w:rPr>
        <w:t xml:space="preserve"> </w:t>
      </w:r>
      <w:r w:rsidRPr="00814FD3">
        <w:t>&amp;</w:t>
      </w:r>
      <w:r w:rsidRPr="00814FD3">
        <w:rPr>
          <w:spacing w:val="-6"/>
        </w:rPr>
        <w:t xml:space="preserve"> </w:t>
      </w:r>
      <w:r w:rsidRPr="00814FD3">
        <w:rPr>
          <w:spacing w:val="-2"/>
        </w:rPr>
        <w:t>deliverables:</w:t>
      </w:r>
    </w:p>
    <w:p w14:paraId="0BBA0757" w14:textId="7CC84C0A" w:rsidR="006964EF" w:rsidRPr="00814FD3" w:rsidRDefault="00000000" w:rsidP="00B53DFF">
      <w:pPr>
        <w:pStyle w:val="ListParagraph"/>
        <w:numPr>
          <w:ilvl w:val="1"/>
          <w:numId w:val="2"/>
        </w:numPr>
        <w:tabs>
          <w:tab w:val="left" w:pos="818"/>
          <w:tab w:val="left" w:pos="820"/>
        </w:tabs>
        <w:spacing w:before="2"/>
        <w:ind w:right="231" w:hanging="360"/>
      </w:pPr>
      <w:r w:rsidRPr="00814FD3">
        <w:t xml:space="preserve">For the </w:t>
      </w:r>
      <w:r w:rsidR="00AF6593" w:rsidRPr="00814FD3">
        <w:t xml:space="preserve">mentioned </w:t>
      </w:r>
      <w:r w:rsidR="007973D7" w:rsidRPr="00814FD3">
        <w:t>7</w:t>
      </w:r>
      <w:r w:rsidR="00AF6593" w:rsidRPr="00814FD3">
        <w:t xml:space="preserve"> project outputs</w:t>
      </w:r>
      <w:r w:rsidRPr="00814FD3">
        <w:t xml:space="preserve">, the service provider will create </w:t>
      </w:r>
      <w:r w:rsidR="007973D7" w:rsidRPr="00814FD3">
        <w:t>7</w:t>
      </w:r>
      <w:r w:rsidRPr="00814FD3">
        <w:t xml:space="preserve"> short promo videos that effectively communicate the message, values</w:t>
      </w:r>
      <w:r w:rsidR="00AF6593" w:rsidRPr="00814FD3">
        <w:t xml:space="preserve"> of the projects and </w:t>
      </w:r>
      <w:proofErr w:type="gramStart"/>
      <w:r w:rsidR="00AF6593" w:rsidRPr="00814FD3">
        <w:t xml:space="preserve">benefits </w:t>
      </w:r>
      <w:r w:rsidRPr="00814FD3">
        <w:t xml:space="preserve"> </w:t>
      </w:r>
      <w:r w:rsidR="00AF6593" w:rsidRPr="00814FD3">
        <w:t>and</w:t>
      </w:r>
      <w:proofErr w:type="gramEnd"/>
      <w:r w:rsidR="00AF6593" w:rsidRPr="00814FD3">
        <w:t xml:space="preserve"> the usage of the project outputs</w:t>
      </w:r>
      <w:r w:rsidRPr="00814FD3">
        <w:t xml:space="preserve"> to the target audience. </w:t>
      </w:r>
      <w:r w:rsidR="00AF6593" w:rsidRPr="00814FD3">
        <w:t xml:space="preserve"> </w:t>
      </w:r>
    </w:p>
    <w:p w14:paraId="2D7B905A" w14:textId="1E2CF3B4" w:rsidR="00AF6593" w:rsidRPr="00814FD3" w:rsidRDefault="00AF6593" w:rsidP="00B53DFF">
      <w:pPr>
        <w:pStyle w:val="ListParagraph"/>
        <w:numPr>
          <w:ilvl w:val="1"/>
          <w:numId w:val="2"/>
        </w:numPr>
        <w:tabs>
          <w:tab w:val="left" w:pos="818"/>
          <w:tab w:val="left" w:pos="820"/>
        </w:tabs>
        <w:spacing w:before="2"/>
        <w:ind w:right="231" w:hanging="360"/>
        <w:sectPr w:rsidR="00AF6593" w:rsidRPr="00814FD3">
          <w:headerReference w:type="default" r:id="rId19"/>
          <w:type w:val="continuous"/>
          <w:pgSz w:w="11900" w:h="16820"/>
          <w:pgMar w:top="2140" w:right="1180" w:bottom="280" w:left="1200" w:header="720" w:footer="0" w:gutter="0"/>
          <w:pgNumType w:start="1"/>
          <w:cols w:space="720"/>
        </w:sectPr>
      </w:pPr>
    </w:p>
    <w:p w14:paraId="785DA2A3" w14:textId="6BC86080" w:rsidR="006964EF" w:rsidRPr="00814FD3" w:rsidRDefault="00000000">
      <w:pPr>
        <w:pStyle w:val="ListParagraph"/>
        <w:numPr>
          <w:ilvl w:val="1"/>
          <w:numId w:val="2"/>
        </w:numPr>
        <w:tabs>
          <w:tab w:val="left" w:pos="818"/>
          <w:tab w:val="left" w:pos="820"/>
        </w:tabs>
        <w:spacing w:before="216"/>
        <w:ind w:right="113" w:hanging="360"/>
      </w:pPr>
      <w:r w:rsidRPr="00814FD3">
        <w:lastRenderedPageBreak/>
        <w:t>The video</w:t>
      </w:r>
      <w:r w:rsidR="00AF6593" w:rsidRPr="00814FD3">
        <w:t>s</w:t>
      </w:r>
      <w:r w:rsidRPr="00814FD3">
        <w:t xml:space="preserve"> will be used for </w:t>
      </w:r>
      <w:r w:rsidR="00AF6593" w:rsidRPr="00814FD3">
        <w:t>dissemination</w:t>
      </w:r>
      <w:r w:rsidRPr="00814FD3">
        <w:t xml:space="preserve"> purposes </w:t>
      </w:r>
      <w:r w:rsidR="00AF6593" w:rsidRPr="00814FD3">
        <w:t xml:space="preserve">of the </w:t>
      </w:r>
      <w:r w:rsidR="00C22E36" w:rsidRPr="00814FD3">
        <w:t xml:space="preserve">IMPEL project outputs </w:t>
      </w:r>
      <w:r w:rsidRPr="00814FD3">
        <w:t>on the IMPEL website as well as IMPEL social media channels (like LinkedIn, Facebook, Twitter, Vimeo, etc.)</w:t>
      </w:r>
    </w:p>
    <w:p w14:paraId="3B352E2B" w14:textId="77777777" w:rsidR="006964EF" w:rsidRPr="00814FD3" w:rsidRDefault="00000000">
      <w:pPr>
        <w:pStyle w:val="ListParagraph"/>
        <w:numPr>
          <w:ilvl w:val="1"/>
          <w:numId w:val="2"/>
        </w:numPr>
        <w:tabs>
          <w:tab w:val="left" w:pos="817"/>
          <w:tab w:val="left" w:pos="820"/>
        </w:tabs>
        <w:spacing w:before="2" w:line="237" w:lineRule="auto"/>
        <w:ind w:right="117"/>
      </w:pPr>
      <w:r w:rsidRPr="00814FD3">
        <w:t>The main target group consists of local, regional, and national institutions involved in the implementation and enforcement of environmental policy and legislation.</w:t>
      </w:r>
    </w:p>
    <w:p w14:paraId="0238F148" w14:textId="5D1974BA" w:rsidR="006964EF" w:rsidRPr="00814FD3" w:rsidRDefault="00000000">
      <w:pPr>
        <w:pStyle w:val="ListParagraph"/>
        <w:numPr>
          <w:ilvl w:val="1"/>
          <w:numId w:val="2"/>
        </w:numPr>
        <w:tabs>
          <w:tab w:val="left" w:pos="817"/>
          <w:tab w:val="left" w:pos="820"/>
        </w:tabs>
        <w:spacing w:before="2"/>
        <w:ind w:right="115"/>
      </w:pPr>
      <w:r w:rsidRPr="00814FD3">
        <w:t xml:space="preserve">Co-design, production, and post-production of the videos will be in English. </w:t>
      </w:r>
      <w:r w:rsidR="00224D28" w:rsidRPr="00814FD3">
        <w:t>In General, t</w:t>
      </w:r>
      <w:r w:rsidRPr="00814FD3">
        <w:t xml:space="preserve">he total running time for each video will not exceed 5 minutes. </w:t>
      </w:r>
      <w:r w:rsidR="00224D28" w:rsidRPr="00814FD3">
        <w:t xml:space="preserve">The length of the videos for NPRI and IRI projects will not be longer than 3 minutes.  </w:t>
      </w:r>
      <w:r w:rsidRPr="00814FD3">
        <w:t>British English should be used in over-voicing.</w:t>
      </w:r>
    </w:p>
    <w:p w14:paraId="5D8CF979" w14:textId="1A8EC1F6" w:rsidR="006964EF" w:rsidRPr="00814FD3" w:rsidRDefault="00000000">
      <w:pPr>
        <w:pStyle w:val="ListParagraph"/>
        <w:numPr>
          <w:ilvl w:val="1"/>
          <w:numId w:val="2"/>
        </w:numPr>
        <w:tabs>
          <w:tab w:val="left" w:pos="818"/>
          <w:tab w:val="left" w:pos="821"/>
        </w:tabs>
        <w:ind w:left="821" w:right="114"/>
      </w:pPr>
      <w:r w:rsidRPr="00814FD3">
        <w:t>The</w:t>
      </w:r>
      <w:r w:rsidRPr="00814FD3">
        <w:rPr>
          <w:spacing w:val="-4"/>
        </w:rPr>
        <w:t xml:space="preserve"> </w:t>
      </w:r>
      <w:r w:rsidRPr="00814FD3">
        <w:t>key</w:t>
      </w:r>
      <w:r w:rsidRPr="00814FD3">
        <w:rPr>
          <w:spacing w:val="-3"/>
        </w:rPr>
        <w:t xml:space="preserve"> </w:t>
      </w:r>
      <w:r w:rsidRPr="00814FD3">
        <w:t>points,</w:t>
      </w:r>
      <w:r w:rsidRPr="00814FD3">
        <w:rPr>
          <w:spacing w:val="-7"/>
        </w:rPr>
        <w:t xml:space="preserve"> </w:t>
      </w:r>
      <w:r w:rsidRPr="00814FD3">
        <w:t>messages</w:t>
      </w:r>
      <w:r w:rsidRPr="00814FD3">
        <w:rPr>
          <w:spacing w:val="-4"/>
        </w:rPr>
        <w:t xml:space="preserve"> </w:t>
      </w:r>
      <w:r w:rsidRPr="00814FD3">
        <w:t>and</w:t>
      </w:r>
      <w:r w:rsidRPr="00814FD3">
        <w:rPr>
          <w:spacing w:val="-5"/>
        </w:rPr>
        <w:t xml:space="preserve"> </w:t>
      </w:r>
      <w:r w:rsidRPr="00814FD3">
        <w:t>some</w:t>
      </w:r>
      <w:r w:rsidRPr="00814FD3">
        <w:rPr>
          <w:spacing w:val="-4"/>
        </w:rPr>
        <w:t xml:space="preserve"> </w:t>
      </w:r>
      <w:r w:rsidRPr="00814FD3">
        <w:t>sources</w:t>
      </w:r>
      <w:r w:rsidRPr="00814FD3">
        <w:rPr>
          <w:spacing w:val="-4"/>
        </w:rPr>
        <w:t xml:space="preserve"> </w:t>
      </w:r>
      <w:r w:rsidRPr="00814FD3">
        <w:t>for</w:t>
      </w:r>
      <w:r w:rsidRPr="00814FD3">
        <w:rPr>
          <w:spacing w:val="-6"/>
        </w:rPr>
        <w:t xml:space="preserve"> </w:t>
      </w:r>
      <w:r w:rsidRPr="00814FD3">
        <w:t>video’s</w:t>
      </w:r>
      <w:r w:rsidRPr="00814FD3">
        <w:rPr>
          <w:spacing w:val="-4"/>
        </w:rPr>
        <w:t xml:space="preserve"> </w:t>
      </w:r>
      <w:r w:rsidRPr="00814FD3">
        <w:t>script</w:t>
      </w:r>
      <w:r w:rsidRPr="00814FD3">
        <w:rPr>
          <w:spacing w:val="-4"/>
        </w:rPr>
        <w:t xml:space="preserve"> </w:t>
      </w:r>
      <w:r w:rsidRPr="00814FD3">
        <w:t>are</w:t>
      </w:r>
      <w:r w:rsidRPr="00814FD3">
        <w:rPr>
          <w:spacing w:val="-3"/>
        </w:rPr>
        <w:t xml:space="preserve"> </w:t>
      </w:r>
      <w:r w:rsidRPr="00814FD3">
        <w:t>usually</w:t>
      </w:r>
      <w:r w:rsidRPr="00814FD3">
        <w:rPr>
          <w:spacing w:val="-3"/>
        </w:rPr>
        <w:t xml:space="preserve"> </w:t>
      </w:r>
      <w:r w:rsidRPr="00814FD3">
        <w:t>provided</w:t>
      </w:r>
      <w:r w:rsidRPr="00814FD3">
        <w:rPr>
          <w:spacing w:val="-5"/>
        </w:rPr>
        <w:t xml:space="preserve"> </w:t>
      </w:r>
      <w:r w:rsidRPr="00814FD3">
        <w:t>by</w:t>
      </w:r>
      <w:r w:rsidRPr="00814FD3">
        <w:rPr>
          <w:spacing w:val="-3"/>
        </w:rPr>
        <w:t xml:space="preserve"> </w:t>
      </w:r>
      <w:r w:rsidRPr="00814FD3">
        <w:t>IMPEL,</w:t>
      </w:r>
      <w:r w:rsidRPr="00814FD3">
        <w:rPr>
          <w:spacing w:val="-4"/>
        </w:rPr>
        <w:t xml:space="preserve"> </w:t>
      </w:r>
      <w:r w:rsidRPr="00814FD3">
        <w:t>but the contractor is expected to prepare the story and scripts and give suggestions to increase the overall quality of the video</w:t>
      </w:r>
      <w:r w:rsidR="00C51EE9" w:rsidRPr="00814FD3">
        <w:t>s</w:t>
      </w:r>
      <w:r w:rsidRPr="00814FD3">
        <w:t>.</w:t>
      </w:r>
    </w:p>
    <w:p w14:paraId="044B7825" w14:textId="1AFF8C76" w:rsidR="006964EF" w:rsidRPr="00814FD3" w:rsidRDefault="00000000">
      <w:pPr>
        <w:pStyle w:val="ListParagraph"/>
        <w:numPr>
          <w:ilvl w:val="1"/>
          <w:numId w:val="2"/>
        </w:numPr>
        <w:tabs>
          <w:tab w:val="left" w:pos="818"/>
          <w:tab w:val="left" w:pos="820"/>
        </w:tabs>
        <w:spacing w:before="1"/>
        <w:ind w:right="115" w:hanging="360"/>
      </w:pPr>
      <w:r w:rsidRPr="00814FD3">
        <w:t xml:space="preserve">The videos </w:t>
      </w:r>
      <w:r w:rsidR="00224D28" w:rsidRPr="00814FD3">
        <w:t>may include som</w:t>
      </w:r>
      <w:r w:rsidRPr="00814FD3">
        <w:t>e footage previously recorded that will be provided by IMPEL.</w:t>
      </w:r>
      <w:r w:rsidR="00224D28" w:rsidRPr="00814FD3">
        <w:t xml:space="preserve"> IMPEL can ask indoor and outdoor shootings to the service provider. </w:t>
      </w:r>
    </w:p>
    <w:p w14:paraId="67C0F086" w14:textId="05EC0BFF" w:rsidR="00C22E36" w:rsidRPr="00814FD3" w:rsidRDefault="00C22E36">
      <w:pPr>
        <w:pStyle w:val="ListParagraph"/>
        <w:numPr>
          <w:ilvl w:val="1"/>
          <w:numId w:val="2"/>
        </w:numPr>
        <w:tabs>
          <w:tab w:val="left" w:pos="818"/>
          <w:tab w:val="left" w:pos="820"/>
        </w:tabs>
        <w:spacing w:before="1"/>
        <w:ind w:right="115" w:hanging="360"/>
      </w:pPr>
      <w:r w:rsidRPr="00814FD3">
        <w:t>The videos also include some footage recorded by IMPEL experts who are in project teams and service provider will give online training on how to make self-recording to ensure the best possible quality and consistency for the videos.</w:t>
      </w:r>
    </w:p>
    <w:p w14:paraId="5E4CDE1C" w14:textId="77777777" w:rsidR="006964EF" w:rsidRPr="00814FD3" w:rsidRDefault="00000000">
      <w:pPr>
        <w:pStyle w:val="ListParagraph"/>
        <w:numPr>
          <w:ilvl w:val="1"/>
          <w:numId w:val="2"/>
        </w:numPr>
        <w:tabs>
          <w:tab w:val="left" w:pos="818"/>
          <w:tab w:val="left" w:pos="820"/>
        </w:tabs>
        <w:ind w:right="115" w:hanging="360"/>
      </w:pPr>
      <w:r w:rsidRPr="00814FD3">
        <w:t>The video can include images, music, motion or other visuals in addition to footage with IMPEL experts. (royalty-free or with an appropriate license to allow unrestricted use). The service provider</w:t>
      </w:r>
      <w:r w:rsidRPr="00814FD3">
        <w:rPr>
          <w:spacing w:val="-13"/>
        </w:rPr>
        <w:t xml:space="preserve"> </w:t>
      </w:r>
      <w:r w:rsidRPr="00814FD3">
        <w:t>will</w:t>
      </w:r>
      <w:r w:rsidRPr="00814FD3">
        <w:rPr>
          <w:spacing w:val="-12"/>
        </w:rPr>
        <w:t xml:space="preserve"> </w:t>
      </w:r>
      <w:r w:rsidRPr="00814FD3">
        <w:t>suggest,</w:t>
      </w:r>
      <w:r w:rsidRPr="00814FD3">
        <w:rPr>
          <w:spacing w:val="-10"/>
        </w:rPr>
        <w:t xml:space="preserve"> </w:t>
      </w:r>
      <w:r w:rsidRPr="00814FD3">
        <w:t>select</w:t>
      </w:r>
      <w:r w:rsidRPr="00814FD3">
        <w:rPr>
          <w:spacing w:val="-11"/>
        </w:rPr>
        <w:t xml:space="preserve"> </w:t>
      </w:r>
      <w:r w:rsidRPr="00814FD3">
        <w:t>and</w:t>
      </w:r>
      <w:r w:rsidRPr="00814FD3">
        <w:rPr>
          <w:spacing w:val="-11"/>
        </w:rPr>
        <w:t xml:space="preserve"> </w:t>
      </w:r>
      <w:r w:rsidRPr="00814FD3">
        <w:t>purchase</w:t>
      </w:r>
      <w:r w:rsidRPr="00814FD3">
        <w:rPr>
          <w:spacing w:val="-11"/>
        </w:rPr>
        <w:t xml:space="preserve"> </w:t>
      </w:r>
      <w:r w:rsidRPr="00814FD3">
        <w:t>images,</w:t>
      </w:r>
      <w:r w:rsidRPr="00814FD3">
        <w:rPr>
          <w:spacing w:val="-13"/>
        </w:rPr>
        <w:t xml:space="preserve"> </w:t>
      </w:r>
      <w:r w:rsidRPr="00814FD3">
        <w:t>music,</w:t>
      </w:r>
      <w:r w:rsidRPr="00814FD3">
        <w:rPr>
          <w:spacing w:val="-9"/>
        </w:rPr>
        <w:t xml:space="preserve"> </w:t>
      </w:r>
      <w:r w:rsidRPr="00814FD3">
        <w:t>and</w:t>
      </w:r>
      <w:r w:rsidRPr="00814FD3">
        <w:rPr>
          <w:spacing w:val="-12"/>
        </w:rPr>
        <w:t xml:space="preserve"> </w:t>
      </w:r>
      <w:r w:rsidRPr="00814FD3">
        <w:t>videos</w:t>
      </w:r>
      <w:r w:rsidRPr="00814FD3">
        <w:rPr>
          <w:spacing w:val="-11"/>
        </w:rPr>
        <w:t xml:space="preserve"> </w:t>
      </w:r>
      <w:r w:rsidRPr="00814FD3">
        <w:t>where</w:t>
      </w:r>
      <w:r w:rsidRPr="00814FD3">
        <w:rPr>
          <w:spacing w:val="-9"/>
        </w:rPr>
        <w:t xml:space="preserve"> </w:t>
      </w:r>
      <w:r w:rsidRPr="00814FD3">
        <w:t>necessary</w:t>
      </w:r>
      <w:r w:rsidRPr="00814FD3">
        <w:rPr>
          <w:spacing w:val="-11"/>
        </w:rPr>
        <w:t xml:space="preserve"> </w:t>
      </w:r>
      <w:r w:rsidRPr="00814FD3">
        <w:t>to</w:t>
      </w:r>
      <w:r w:rsidRPr="00814FD3">
        <w:rPr>
          <w:spacing w:val="-11"/>
        </w:rPr>
        <w:t xml:space="preserve"> </w:t>
      </w:r>
      <w:r w:rsidRPr="00814FD3">
        <w:t>increase the attractiveness and engagement of the promo videos.</w:t>
      </w:r>
    </w:p>
    <w:p w14:paraId="65917FE3" w14:textId="77777777" w:rsidR="006964EF" w:rsidRPr="00814FD3" w:rsidRDefault="00000000">
      <w:pPr>
        <w:pStyle w:val="ListParagraph"/>
        <w:numPr>
          <w:ilvl w:val="1"/>
          <w:numId w:val="2"/>
        </w:numPr>
        <w:tabs>
          <w:tab w:val="left" w:pos="817"/>
          <w:tab w:val="left" w:pos="820"/>
        </w:tabs>
        <w:ind w:right="114"/>
      </w:pPr>
      <w:r w:rsidRPr="00814FD3">
        <w:t>The Service Provider should ensure the consistency in professional quality and content of the final videos especially if</w:t>
      </w:r>
      <w:r w:rsidRPr="00814FD3">
        <w:rPr>
          <w:spacing w:val="-2"/>
        </w:rPr>
        <w:t xml:space="preserve"> </w:t>
      </w:r>
      <w:r w:rsidRPr="00814FD3">
        <w:t>the video includes</w:t>
      </w:r>
      <w:r w:rsidRPr="00814FD3">
        <w:rPr>
          <w:spacing w:val="-2"/>
        </w:rPr>
        <w:t xml:space="preserve"> </w:t>
      </w:r>
      <w:r w:rsidRPr="00814FD3">
        <w:t>the recording done by IMPEL experts</w:t>
      </w:r>
      <w:r w:rsidRPr="00814FD3">
        <w:rPr>
          <w:spacing w:val="-2"/>
        </w:rPr>
        <w:t xml:space="preserve"> </w:t>
      </w:r>
      <w:r w:rsidRPr="00814FD3">
        <w:t>or the previous records</w:t>
      </w:r>
      <w:r w:rsidRPr="00814FD3">
        <w:rPr>
          <w:spacing w:val="-7"/>
        </w:rPr>
        <w:t xml:space="preserve"> </w:t>
      </w:r>
      <w:r w:rsidRPr="00814FD3">
        <w:t>that</w:t>
      </w:r>
      <w:r w:rsidRPr="00814FD3">
        <w:rPr>
          <w:spacing w:val="-4"/>
        </w:rPr>
        <w:t xml:space="preserve"> </w:t>
      </w:r>
      <w:r w:rsidRPr="00814FD3">
        <w:t>IMPEL</w:t>
      </w:r>
      <w:r w:rsidRPr="00814FD3">
        <w:rPr>
          <w:spacing w:val="-6"/>
        </w:rPr>
        <w:t xml:space="preserve"> </w:t>
      </w:r>
      <w:r w:rsidRPr="00814FD3">
        <w:t>asks</w:t>
      </w:r>
      <w:r w:rsidRPr="00814FD3">
        <w:rPr>
          <w:spacing w:val="-7"/>
        </w:rPr>
        <w:t xml:space="preserve"> </w:t>
      </w:r>
      <w:r w:rsidRPr="00814FD3">
        <w:t>to</w:t>
      </w:r>
      <w:r w:rsidRPr="00814FD3">
        <w:rPr>
          <w:spacing w:val="-6"/>
        </w:rPr>
        <w:t xml:space="preserve"> </w:t>
      </w:r>
      <w:r w:rsidRPr="00814FD3">
        <w:t>include.</w:t>
      </w:r>
      <w:r w:rsidRPr="00814FD3">
        <w:rPr>
          <w:spacing w:val="-5"/>
        </w:rPr>
        <w:t xml:space="preserve"> </w:t>
      </w:r>
      <w:r w:rsidRPr="00814FD3">
        <w:t>The</w:t>
      </w:r>
      <w:r w:rsidRPr="00814FD3">
        <w:rPr>
          <w:spacing w:val="-6"/>
        </w:rPr>
        <w:t xml:space="preserve"> </w:t>
      </w:r>
      <w:r w:rsidRPr="00814FD3">
        <w:t>sound</w:t>
      </w:r>
      <w:r w:rsidRPr="00814FD3">
        <w:rPr>
          <w:spacing w:val="-5"/>
        </w:rPr>
        <w:t xml:space="preserve"> </w:t>
      </w:r>
      <w:r w:rsidRPr="00814FD3">
        <w:t>and</w:t>
      </w:r>
      <w:r w:rsidRPr="00814FD3">
        <w:rPr>
          <w:spacing w:val="-5"/>
        </w:rPr>
        <w:t xml:space="preserve"> </w:t>
      </w:r>
      <w:r w:rsidRPr="00814FD3">
        <w:t>image</w:t>
      </w:r>
      <w:r w:rsidRPr="00814FD3">
        <w:rPr>
          <w:spacing w:val="-4"/>
        </w:rPr>
        <w:t xml:space="preserve"> </w:t>
      </w:r>
      <w:r w:rsidRPr="00814FD3">
        <w:t>quality,</w:t>
      </w:r>
      <w:r w:rsidRPr="00814FD3">
        <w:rPr>
          <w:spacing w:val="-7"/>
        </w:rPr>
        <w:t xml:space="preserve"> </w:t>
      </w:r>
      <w:r w:rsidRPr="00814FD3">
        <w:t>consistency</w:t>
      </w:r>
      <w:r w:rsidRPr="00814FD3">
        <w:rPr>
          <w:spacing w:val="-6"/>
        </w:rPr>
        <w:t xml:space="preserve"> </w:t>
      </w:r>
      <w:r w:rsidRPr="00814FD3">
        <w:t>and</w:t>
      </w:r>
      <w:r w:rsidRPr="00814FD3">
        <w:rPr>
          <w:spacing w:val="-7"/>
        </w:rPr>
        <w:t xml:space="preserve"> </w:t>
      </w:r>
      <w:r w:rsidRPr="00814FD3">
        <w:t>fluency,</w:t>
      </w:r>
      <w:r w:rsidRPr="00814FD3">
        <w:rPr>
          <w:spacing w:val="-7"/>
        </w:rPr>
        <w:t xml:space="preserve"> </w:t>
      </w:r>
      <w:r w:rsidRPr="00814FD3">
        <w:t>clarity and modernity will be the basic requirements for the acceptance of the service.</w:t>
      </w:r>
    </w:p>
    <w:p w14:paraId="19E419A9" w14:textId="687D340B" w:rsidR="006964EF" w:rsidRPr="00814FD3" w:rsidRDefault="00000000">
      <w:pPr>
        <w:pStyle w:val="ListParagraph"/>
        <w:numPr>
          <w:ilvl w:val="1"/>
          <w:numId w:val="2"/>
        </w:numPr>
        <w:tabs>
          <w:tab w:val="left" w:pos="818"/>
          <w:tab w:val="left" w:pos="820"/>
        </w:tabs>
        <w:ind w:right="114" w:hanging="360"/>
      </w:pPr>
      <w:r w:rsidRPr="00814FD3">
        <w:t>The</w:t>
      </w:r>
      <w:r w:rsidRPr="00814FD3">
        <w:rPr>
          <w:spacing w:val="-4"/>
        </w:rPr>
        <w:t xml:space="preserve"> </w:t>
      </w:r>
      <w:r w:rsidRPr="00814FD3">
        <w:t>service</w:t>
      </w:r>
      <w:r w:rsidRPr="00814FD3">
        <w:rPr>
          <w:spacing w:val="-6"/>
        </w:rPr>
        <w:t xml:space="preserve"> </w:t>
      </w:r>
      <w:r w:rsidRPr="00814FD3">
        <w:t>provider</w:t>
      </w:r>
      <w:r w:rsidRPr="00814FD3">
        <w:rPr>
          <w:spacing w:val="-7"/>
        </w:rPr>
        <w:t xml:space="preserve"> </w:t>
      </w:r>
      <w:r w:rsidRPr="00814FD3">
        <w:t>will</w:t>
      </w:r>
      <w:r w:rsidRPr="00814FD3">
        <w:rPr>
          <w:spacing w:val="-7"/>
        </w:rPr>
        <w:t xml:space="preserve"> </w:t>
      </w:r>
      <w:r w:rsidRPr="00814FD3">
        <w:t>set</w:t>
      </w:r>
      <w:r w:rsidRPr="00814FD3">
        <w:rPr>
          <w:spacing w:val="-4"/>
        </w:rPr>
        <w:t xml:space="preserve"> </w:t>
      </w:r>
      <w:r w:rsidRPr="00814FD3">
        <w:t>up</w:t>
      </w:r>
      <w:r w:rsidRPr="00814FD3">
        <w:rPr>
          <w:spacing w:val="-5"/>
        </w:rPr>
        <w:t xml:space="preserve"> </w:t>
      </w:r>
      <w:r w:rsidRPr="00814FD3">
        <w:t>a</w:t>
      </w:r>
      <w:r w:rsidRPr="00814FD3">
        <w:rPr>
          <w:spacing w:val="-7"/>
        </w:rPr>
        <w:t xml:space="preserve"> </w:t>
      </w:r>
      <w:r w:rsidRPr="00814FD3">
        <w:t>communication</w:t>
      </w:r>
      <w:r w:rsidRPr="00814FD3">
        <w:rPr>
          <w:spacing w:val="-8"/>
        </w:rPr>
        <w:t xml:space="preserve"> </w:t>
      </w:r>
      <w:r w:rsidRPr="00814FD3">
        <w:t>team</w:t>
      </w:r>
      <w:r w:rsidRPr="00814FD3">
        <w:rPr>
          <w:spacing w:val="-5"/>
        </w:rPr>
        <w:t xml:space="preserve"> </w:t>
      </w:r>
      <w:r w:rsidRPr="00814FD3">
        <w:t>with</w:t>
      </w:r>
      <w:r w:rsidRPr="00814FD3">
        <w:rPr>
          <w:spacing w:val="-8"/>
        </w:rPr>
        <w:t xml:space="preserve"> </w:t>
      </w:r>
      <w:r w:rsidRPr="00814FD3">
        <w:t>IMPEL</w:t>
      </w:r>
      <w:r w:rsidR="00537FB4" w:rsidRPr="00814FD3">
        <w:t xml:space="preserve">. The communication team will </w:t>
      </w:r>
      <w:proofErr w:type="gramStart"/>
      <w:r w:rsidR="00537FB4" w:rsidRPr="00814FD3">
        <w:t>do weekly meeting</w:t>
      </w:r>
      <w:proofErr w:type="gramEnd"/>
      <w:r w:rsidR="00537FB4" w:rsidRPr="00814FD3">
        <w:t xml:space="preserve"> and</w:t>
      </w:r>
      <w:r w:rsidRPr="00814FD3">
        <w:rPr>
          <w:spacing w:val="-8"/>
        </w:rPr>
        <w:t xml:space="preserve"> </w:t>
      </w:r>
      <w:r w:rsidRPr="00814FD3">
        <w:t>the</w:t>
      </w:r>
      <w:r w:rsidRPr="00814FD3">
        <w:rPr>
          <w:spacing w:val="-6"/>
        </w:rPr>
        <w:t xml:space="preserve"> </w:t>
      </w:r>
      <w:r w:rsidRPr="00814FD3">
        <w:t>story,</w:t>
      </w:r>
      <w:r w:rsidRPr="00814FD3">
        <w:rPr>
          <w:spacing w:val="-4"/>
        </w:rPr>
        <w:t xml:space="preserve"> </w:t>
      </w:r>
      <w:r w:rsidRPr="00814FD3">
        <w:t>script,</w:t>
      </w:r>
      <w:r w:rsidRPr="00814FD3">
        <w:rPr>
          <w:spacing w:val="-7"/>
        </w:rPr>
        <w:t xml:space="preserve"> </w:t>
      </w:r>
      <w:r w:rsidRPr="00814FD3">
        <w:t>footage, editing, draft video and final videos will be finalized according to comments and suggestions by the communication team to improve clarity, accuracy, and overall impact.</w:t>
      </w:r>
      <w:r w:rsidR="00537FB4" w:rsidRPr="00814FD3">
        <w:t xml:space="preserve"> </w:t>
      </w:r>
    </w:p>
    <w:p w14:paraId="5EB914FA" w14:textId="20D3B572" w:rsidR="006964EF" w:rsidRPr="00814FD3" w:rsidRDefault="00000000">
      <w:pPr>
        <w:pStyle w:val="ListParagraph"/>
        <w:numPr>
          <w:ilvl w:val="1"/>
          <w:numId w:val="2"/>
        </w:numPr>
        <w:tabs>
          <w:tab w:val="left" w:pos="817"/>
          <w:tab w:val="left" w:pos="820"/>
        </w:tabs>
        <w:ind w:right="258"/>
      </w:pPr>
      <w:r w:rsidRPr="00814FD3">
        <w:t>The</w:t>
      </w:r>
      <w:r w:rsidRPr="00814FD3">
        <w:rPr>
          <w:spacing w:val="-1"/>
        </w:rPr>
        <w:t xml:space="preserve"> </w:t>
      </w:r>
      <w:r w:rsidRPr="00814FD3">
        <w:t>service</w:t>
      </w:r>
      <w:r w:rsidRPr="00814FD3">
        <w:rPr>
          <w:spacing w:val="-1"/>
        </w:rPr>
        <w:t xml:space="preserve"> </w:t>
      </w:r>
      <w:r w:rsidRPr="00814FD3">
        <w:t>provider</w:t>
      </w:r>
      <w:r w:rsidRPr="00814FD3">
        <w:rPr>
          <w:spacing w:val="-4"/>
        </w:rPr>
        <w:t xml:space="preserve"> </w:t>
      </w:r>
      <w:r w:rsidRPr="00814FD3">
        <w:t>will</w:t>
      </w:r>
      <w:r w:rsidRPr="00814FD3">
        <w:rPr>
          <w:spacing w:val="-2"/>
        </w:rPr>
        <w:t xml:space="preserve"> </w:t>
      </w:r>
      <w:r w:rsidRPr="00814FD3">
        <w:t>present</w:t>
      </w:r>
      <w:r w:rsidRPr="00814FD3">
        <w:rPr>
          <w:spacing w:val="-1"/>
        </w:rPr>
        <w:t xml:space="preserve"> </w:t>
      </w:r>
      <w:r w:rsidRPr="00814FD3">
        <w:t>a</w:t>
      </w:r>
      <w:r w:rsidRPr="00814FD3">
        <w:rPr>
          <w:spacing w:val="-4"/>
        </w:rPr>
        <w:t xml:space="preserve"> </w:t>
      </w:r>
      <w:r w:rsidRPr="00814FD3">
        <w:t>working</w:t>
      </w:r>
      <w:r w:rsidRPr="00814FD3">
        <w:rPr>
          <w:spacing w:val="-3"/>
        </w:rPr>
        <w:t xml:space="preserve"> </w:t>
      </w:r>
      <w:r w:rsidRPr="00814FD3">
        <w:t>plan</w:t>
      </w:r>
      <w:r w:rsidRPr="00814FD3">
        <w:rPr>
          <w:spacing w:val="-3"/>
        </w:rPr>
        <w:t xml:space="preserve"> </w:t>
      </w:r>
      <w:r w:rsidRPr="00814FD3">
        <w:t>including</w:t>
      </w:r>
      <w:r w:rsidRPr="00814FD3">
        <w:rPr>
          <w:spacing w:val="-3"/>
        </w:rPr>
        <w:t xml:space="preserve"> </w:t>
      </w:r>
      <w:r w:rsidRPr="00814FD3">
        <w:t>the</w:t>
      </w:r>
      <w:r w:rsidRPr="00814FD3">
        <w:rPr>
          <w:spacing w:val="-1"/>
        </w:rPr>
        <w:t xml:space="preserve"> </w:t>
      </w:r>
      <w:r w:rsidRPr="00814FD3">
        <w:t>steps</w:t>
      </w:r>
      <w:r w:rsidRPr="00814FD3">
        <w:rPr>
          <w:spacing w:val="-2"/>
        </w:rPr>
        <w:t xml:space="preserve"> </w:t>
      </w:r>
      <w:r w:rsidRPr="00814FD3">
        <w:t>of</w:t>
      </w:r>
      <w:r w:rsidRPr="00814FD3">
        <w:rPr>
          <w:spacing w:val="-4"/>
        </w:rPr>
        <w:t xml:space="preserve"> </w:t>
      </w:r>
      <w:r w:rsidRPr="00814FD3">
        <w:t>the</w:t>
      </w:r>
      <w:r w:rsidRPr="00814FD3">
        <w:rPr>
          <w:spacing w:val="-4"/>
        </w:rPr>
        <w:t xml:space="preserve"> </w:t>
      </w:r>
      <w:r w:rsidRPr="00814FD3">
        <w:t>work</w:t>
      </w:r>
      <w:r w:rsidRPr="00814FD3">
        <w:rPr>
          <w:spacing w:val="-3"/>
        </w:rPr>
        <w:t xml:space="preserve"> </w:t>
      </w:r>
      <w:r w:rsidRPr="00814FD3">
        <w:t>with</w:t>
      </w:r>
      <w:r w:rsidRPr="00814FD3">
        <w:rPr>
          <w:spacing w:val="-3"/>
        </w:rPr>
        <w:t xml:space="preserve"> </w:t>
      </w:r>
      <w:r w:rsidRPr="00814FD3">
        <w:t>deadlines to IMPEL.</w:t>
      </w:r>
      <w:r w:rsidR="00FC647F" w:rsidRPr="00814FD3">
        <w:t xml:space="preserve"> The draft stories for each </w:t>
      </w:r>
      <w:proofErr w:type="gramStart"/>
      <w:r w:rsidR="00FC647F" w:rsidRPr="00814FD3">
        <w:t>videos</w:t>
      </w:r>
      <w:proofErr w:type="gramEnd"/>
      <w:r w:rsidR="00FC647F" w:rsidRPr="00814FD3">
        <w:t xml:space="preserve"> will be provided </w:t>
      </w:r>
      <w:r w:rsidR="00537FB4" w:rsidRPr="00814FD3">
        <w:t xml:space="preserve">by </w:t>
      </w:r>
      <w:proofErr w:type="gramStart"/>
      <w:r w:rsidR="00537FB4" w:rsidRPr="00814FD3">
        <w:t>service</w:t>
      </w:r>
      <w:proofErr w:type="gramEnd"/>
      <w:r w:rsidR="00537FB4" w:rsidRPr="00814FD3">
        <w:t xml:space="preserve"> provider </w:t>
      </w:r>
      <w:r w:rsidR="00FC647F" w:rsidRPr="00814FD3">
        <w:t xml:space="preserve">within the first two weeks of working period. </w:t>
      </w:r>
    </w:p>
    <w:p w14:paraId="7D669794" w14:textId="77777777" w:rsidR="006964EF" w:rsidRPr="00814FD3" w:rsidRDefault="00000000">
      <w:pPr>
        <w:pStyle w:val="Heading1"/>
        <w:spacing w:before="255"/>
        <w:ind w:left="820"/>
        <w:jc w:val="both"/>
      </w:pPr>
      <w:r w:rsidRPr="00814FD3">
        <w:t>Essential</w:t>
      </w:r>
      <w:r w:rsidRPr="00814FD3">
        <w:rPr>
          <w:spacing w:val="-4"/>
        </w:rPr>
        <w:t xml:space="preserve"> </w:t>
      </w:r>
      <w:r w:rsidRPr="00814FD3">
        <w:t>Requirements</w:t>
      </w:r>
      <w:r w:rsidRPr="00814FD3">
        <w:rPr>
          <w:spacing w:val="-7"/>
        </w:rPr>
        <w:t xml:space="preserve"> </w:t>
      </w:r>
      <w:r w:rsidRPr="00814FD3">
        <w:t>&amp;</w:t>
      </w:r>
      <w:r w:rsidRPr="00814FD3">
        <w:rPr>
          <w:spacing w:val="-3"/>
        </w:rPr>
        <w:t xml:space="preserve"> </w:t>
      </w:r>
      <w:r w:rsidRPr="00814FD3">
        <w:rPr>
          <w:spacing w:val="-2"/>
        </w:rPr>
        <w:t>Skills</w:t>
      </w:r>
    </w:p>
    <w:p w14:paraId="63D20405" w14:textId="77777777" w:rsidR="006964EF" w:rsidRPr="00814FD3" w:rsidRDefault="00000000">
      <w:pPr>
        <w:pStyle w:val="ListParagraph"/>
        <w:numPr>
          <w:ilvl w:val="0"/>
          <w:numId w:val="1"/>
        </w:numPr>
        <w:tabs>
          <w:tab w:val="left" w:pos="817"/>
          <w:tab w:val="left" w:pos="820"/>
        </w:tabs>
        <w:spacing w:before="112" w:line="211" w:lineRule="auto"/>
        <w:ind w:right="114"/>
      </w:pPr>
      <w:r w:rsidRPr="00814FD3">
        <w:t>Internationally well-experienced in video production. Having experience in producing similar successful introduction videos is well preferred.</w:t>
      </w:r>
    </w:p>
    <w:p w14:paraId="0AF12C61" w14:textId="77777777" w:rsidR="006964EF" w:rsidRPr="00814FD3" w:rsidRDefault="00000000">
      <w:pPr>
        <w:pStyle w:val="ListParagraph"/>
        <w:numPr>
          <w:ilvl w:val="0"/>
          <w:numId w:val="1"/>
        </w:numPr>
        <w:tabs>
          <w:tab w:val="left" w:pos="817"/>
          <w:tab w:val="left" w:pos="820"/>
        </w:tabs>
        <w:spacing w:before="7" w:line="211" w:lineRule="auto"/>
        <w:ind w:right="111"/>
      </w:pPr>
      <w:r w:rsidRPr="00814FD3">
        <w:t>Have a written</w:t>
      </w:r>
      <w:r w:rsidRPr="00814FD3">
        <w:rPr>
          <w:spacing w:val="40"/>
        </w:rPr>
        <w:t xml:space="preserve"> </w:t>
      </w:r>
      <w:r w:rsidRPr="00814FD3">
        <w:t>and</w:t>
      </w:r>
      <w:r w:rsidRPr="00814FD3">
        <w:rPr>
          <w:spacing w:val="40"/>
        </w:rPr>
        <w:t xml:space="preserve"> </w:t>
      </w:r>
      <w:r w:rsidRPr="00814FD3">
        <w:t>spoken</w:t>
      </w:r>
      <w:r w:rsidRPr="00814FD3">
        <w:rPr>
          <w:spacing w:val="40"/>
        </w:rPr>
        <w:t xml:space="preserve"> </w:t>
      </w:r>
      <w:r w:rsidRPr="00814FD3">
        <w:t xml:space="preserve">knowledge of English </w:t>
      </w:r>
      <w:proofErr w:type="gramStart"/>
      <w:r w:rsidRPr="00814FD3">
        <w:t>in order to</w:t>
      </w:r>
      <w:proofErr w:type="gramEnd"/>
      <w:r w:rsidRPr="00814FD3">
        <w:t xml:space="preserve"> understand, comment, suggest improvements and point out issues in relation to both the instructions provided by the IMPEL and the content of the video. Written and spoken knowledge</w:t>
      </w:r>
      <w:r w:rsidRPr="00814FD3">
        <w:rPr>
          <w:spacing w:val="40"/>
        </w:rPr>
        <w:t xml:space="preserve"> </w:t>
      </w:r>
      <w:r w:rsidRPr="00814FD3">
        <w:t>of</w:t>
      </w:r>
      <w:r w:rsidRPr="00814FD3">
        <w:rPr>
          <w:spacing w:val="40"/>
        </w:rPr>
        <w:t xml:space="preserve"> </w:t>
      </w:r>
      <w:r w:rsidRPr="00814FD3">
        <w:t>additional</w:t>
      </w:r>
      <w:r w:rsidRPr="00814FD3">
        <w:rPr>
          <w:spacing w:val="40"/>
        </w:rPr>
        <w:t xml:space="preserve"> </w:t>
      </w:r>
      <w:r w:rsidRPr="00814FD3">
        <w:t>EU</w:t>
      </w:r>
      <w:r w:rsidRPr="00814FD3">
        <w:rPr>
          <w:spacing w:val="40"/>
        </w:rPr>
        <w:t xml:space="preserve"> </w:t>
      </w:r>
      <w:r w:rsidRPr="00814FD3">
        <w:t xml:space="preserve">official language(s) is an </w:t>
      </w:r>
      <w:proofErr w:type="gramStart"/>
      <w:r w:rsidRPr="00814FD3">
        <w:t>advantage;</w:t>
      </w:r>
      <w:proofErr w:type="gramEnd"/>
    </w:p>
    <w:p w14:paraId="614042AE" w14:textId="77777777" w:rsidR="006964EF" w:rsidRPr="00814FD3" w:rsidRDefault="00000000">
      <w:pPr>
        <w:pStyle w:val="ListParagraph"/>
        <w:numPr>
          <w:ilvl w:val="0"/>
          <w:numId w:val="1"/>
        </w:numPr>
        <w:tabs>
          <w:tab w:val="left" w:pos="819"/>
        </w:tabs>
        <w:spacing w:line="243" w:lineRule="exact"/>
        <w:ind w:left="819" w:hanging="358"/>
      </w:pPr>
      <w:r w:rsidRPr="00814FD3">
        <w:t>Having</w:t>
      </w:r>
      <w:r w:rsidRPr="00814FD3">
        <w:rPr>
          <w:spacing w:val="-5"/>
        </w:rPr>
        <w:t xml:space="preserve"> </w:t>
      </w:r>
      <w:r w:rsidRPr="00814FD3">
        <w:t>the</w:t>
      </w:r>
      <w:r w:rsidRPr="00814FD3">
        <w:rPr>
          <w:spacing w:val="-2"/>
        </w:rPr>
        <w:t xml:space="preserve"> </w:t>
      </w:r>
      <w:r w:rsidRPr="00814FD3">
        <w:t>required</w:t>
      </w:r>
      <w:r w:rsidRPr="00814FD3">
        <w:rPr>
          <w:spacing w:val="-5"/>
        </w:rPr>
        <w:t xml:space="preserve"> </w:t>
      </w:r>
      <w:r w:rsidRPr="00814FD3">
        <w:t>technical</w:t>
      </w:r>
      <w:r w:rsidRPr="00814FD3">
        <w:rPr>
          <w:spacing w:val="-3"/>
        </w:rPr>
        <w:t xml:space="preserve"> </w:t>
      </w:r>
      <w:r w:rsidRPr="00814FD3">
        <w:t>skills</w:t>
      </w:r>
      <w:r w:rsidRPr="00814FD3">
        <w:rPr>
          <w:spacing w:val="-4"/>
        </w:rPr>
        <w:t xml:space="preserve"> </w:t>
      </w:r>
      <w:r w:rsidRPr="00814FD3">
        <w:t>in</w:t>
      </w:r>
      <w:r w:rsidRPr="00814FD3">
        <w:rPr>
          <w:spacing w:val="-6"/>
        </w:rPr>
        <w:t xml:space="preserve"> </w:t>
      </w:r>
      <w:r w:rsidRPr="00814FD3">
        <w:t>video</w:t>
      </w:r>
      <w:r w:rsidRPr="00814FD3">
        <w:rPr>
          <w:spacing w:val="-2"/>
        </w:rPr>
        <w:t xml:space="preserve"> production.</w:t>
      </w:r>
    </w:p>
    <w:p w14:paraId="794AE4F3" w14:textId="77777777" w:rsidR="006964EF" w:rsidRPr="00814FD3" w:rsidRDefault="00000000">
      <w:pPr>
        <w:pStyle w:val="ListParagraph"/>
        <w:numPr>
          <w:ilvl w:val="0"/>
          <w:numId w:val="1"/>
        </w:numPr>
        <w:tabs>
          <w:tab w:val="left" w:pos="818"/>
          <w:tab w:val="left" w:pos="821"/>
        </w:tabs>
        <w:spacing w:line="242" w:lineRule="auto"/>
        <w:ind w:left="821" w:right="238"/>
      </w:pPr>
      <w:r w:rsidRPr="00814FD3">
        <w:t>Training</w:t>
      </w:r>
      <w:r w:rsidRPr="00814FD3">
        <w:rPr>
          <w:spacing w:val="-10"/>
        </w:rPr>
        <w:t xml:space="preserve"> </w:t>
      </w:r>
      <w:r w:rsidRPr="00814FD3">
        <w:t>and</w:t>
      </w:r>
      <w:r w:rsidRPr="00814FD3">
        <w:rPr>
          <w:spacing w:val="-10"/>
        </w:rPr>
        <w:t xml:space="preserve"> </w:t>
      </w:r>
      <w:r w:rsidRPr="00814FD3">
        <w:t>technical</w:t>
      </w:r>
      <w:r w:rsidRPr="00814FD3">
        <w:rPr>
          <w:spacing w:val="-9"/>
        </w:rPr>
        <w:t xml:space="preserve"> </w:t>
      </w:r>
      <w:r w:rsidRPr="00814FD3">
        <w:t>assistance</w:t>
      </w:r>
      <w:r w:rsidRPr="00814FD3">
        <w:rPr>
          <w:spacing w:val="-8"/>
        </w:rPr>
        <w:t xml:space="preserve"> </w:t>
      </w:r>
      <w:r w:rsidRPr="00814FD3">
        <w:t>for</w:t>
      </w:r>
      <w:r w:rsidRPr="00814FD3">
        <w:rPr>
          <w:spacing w:val="-9"/>
        </w:rPr>
        <w:t xml:space="preserve"> </w:t>
      </w:r>
      <w:r w:rsidRPr="00814FD3">
        <w:t>IMPEL</w:t>
      </w:r>
      <w:r w:rsidRPr="00814FD3">
        <w:rPr>
          <w:spacing w:val="-11"/>
        </w:rPr>
        <w:t xml:space="preserve"> </w:t>
      </w:r>
      <w:r w:rsidRPr="00814FD3">
        <w:t>experts</w:t>
      </w:r>
      <w:r w:rsidRPr="00814FD3">
        <w:rPr>
          <w:spacing w:val="-9"/>
        </w:rPr>
        <w:t xml:space="preserve"> </w:t>
      </w:r>
      <w:r w:rsidRPr="00814FD3">
        <w:t>who</w:t>
      </w:r>
      <w:r w:rsidRPr="00814FD3">
        <w:rPr>
          <w:spacing w:val="-8"/>
        </w:rPr>
        <w:t xml:space="preserve"> </w:t>
      </w:r>
      <w:r w:rsidRPr="00814FD3">
        <w:t>will</w:t>
      </w:r>
      <w:r w:rsidRPr="00814FD3">
        <w:rPr>
          <w:spacing w:val="-9"/>
        </w:rPr>
        <w:t xml:space="preserve"> </w:t>
      </w:r>
      <w:r w:rsidRPr="00814FD3">
        <w:t>have</w:t>
      </w:r>
      <w:r w:rsidRPr="00814FD3">
        <w:rPr>
          <w:spacing w:val="-8"/>
        </w:rPr>
        <w:t xml:space="preserve"> </w:t>
      </w:r>
      <w:r w:rsidRPr="00814FD3">
        <w:t>a</w:t>
      </w:r>
      <w:r w:rsidRPr="00814FD3">
        <w:rPr>
          <w:spacing w:val="-9"/>
        </w:rPr>
        <w:t xml:space="preserve"> </w:t>
      </w:r>
      <w:r w:rsidRPr="00814FD3">
        <w:t>role</w:t>
      </w:r>
      <w:r w:rsidRPr="00814FD3">
        <w:rPr>
          <w:spacing w:val="-8"/>
        </w:rPr>
        <w:t xml:space="preserve"> </w:t>
      </w:r>
      <w:r w:rsidRPr="00814FD3">
        <w:t>in</w:t>
      </w:r>
      <w:r w:rsidRPr="00814FD3">
        <w:rPr>
          <w:spacing w:val="-12"/>
        </w:rPr>
        <w:t xml:space="preserve"> </w:t>
      </w:r>
      <w:proofErr w:type="gramStart"/>
      <w:r w:rsidRPr="00814FD3">
        <w:t>videos</w:t>
      </w:r>
      <w:proofErr w:type="gramEnd"/>
      <w:r w:rsidRPr="00814FD3">
        <w:rPr>
          <w:spacing w:val="-9"/>
        </w:rPr>
        <w:t xml:space="preserve"> </w:t>
      </w:r>
      <w:r w:rsidRPr="00814FD3">
        <w:t>so</w:t>
      </w:r>
      <w:r w:rsidRPr="00814FD3">
        <w:rPr>
          <w:spacing w:val="-8"/>
        </w:rPr>
        <w:t xml:space="preserve"> </w:t>
      </w:r>
      <w:r w:rsidRPr="00814FD3">
        <w:t>the</w:t>
      </w:r>
      <w:r w:rsidRPr="00814FD3">
        <w:rPr>
          <w:spacing w:val="-8"/>
        </w:rPr>
        <w:t xml:space="preserve"> </w:t>
      </w:r>
      <w:r w:rsidRPr="00814FD3">
        <w:t>records fit the main professional-quality video and concept.</w:t>
      </w:r>
    </w:p>
    <w:p w14:paraId="493E3304" w14:textId="77777777" w:rsidR="006964EF" w:rsidRPr="00814FD3" w:rsidRDefault="00000000">
      <w:pPr>
        <w:pStyle w:val="ListParagraph"/>
        <w:numPr>
          <w:ilvl w:val="0"/>
          <w:numId w:val="1"/>
        </w:numPr>
        <w:tabs>
          <w:tab w:val="left" w:pos="818"/>
          <w:tab w:val="left" w:pos="821"/>
        </w:tabs>
        <w:spacing w:line="242" w:lineRule="auto"/>
        <w:ind w:left="821" w:right="238"/>
      </w:pPr>
      <w:r w:rsidRPr="00814FD3">
        <w:t>The ability to produce an engaging story and easy watching video through visuals, audio, and editing techniques.</w:t>
      </w:r>
    </w:p>
    <w:p w14:paraId="7237FA4A" w14:textId="77777777" w:rsidR="006964EF" w:rsidRPr="00814FD3" w:rsidRDefault="00000000">
      <w:pPr>
        <w:pStyle w:val="ListParagraph"/>
        <w:numPr>
          <w:ilvl w:val="0"/>
          <w:numId w:val="1"/>
        </w:numPr>
        <w:tabs>
          <w:tab w:val="left" w:pos="819"/>
        </w:tabs>
        <w:ind w:left="819" w:hanging="358"/>
      </w:pPr>
      <w:r w:rsidRPr="00814FD3">
        <w:t>Interest</w:t>
      </w:r>
      <w:r w:rsidRPr="00814FD3">
        <w:rPr>
          <w:spacing w:val="-10"/>
        </w:rPr>
        <w:t xml:space="preserve"> </w:t>
      </w:r>
      <w:r w:rsidRPr="00814FD3">
        <w:t>in</w:t>
      </w:r>
      <w:r w:rsidRPr="00814FD3">
        <w:rPr>
          <w:spacing w:val="-10"/>
        </w:rPr>
        <w:t xml:space="preserve"> </w:t>
      </w:r>
      <w:r w:rsidRPr="00814FD3">
        <w:t>environmental</w:t>
      </w:r>
      <w:r w:rsidRPr="00814FD3">
        <w:rPr>
          <w:spacing w:val="-10"/>
        </w:rPr>
        <w:t xml:space="preserve"> </w:t>
      </w:r>
      <w:r w:rsidRPr="00814FD3">
        <w:rPr>
          <w:spacing w:val="-2"/>
        </w:rPr>
        <w:t>protection.</w:t>
      </w:r>
    </w:p>
    <w:p w14:paraId="6889E0EA" w14:textId="77777777" w:rsidR="006964EF" w:rsidRPr="00814FD3" w:rsidRDefault="00000000">
      <w:pPr>
        <w:pStyle w:val="Heading1"/>
        <w:spacing w:before="265"/>
        <w:ind w:left="217"/>
      </w:pPr>
      <w:r w:rsidRPr="00814FD3">
        <w:rPr>
          <w:spacing w:val="-2"/>
        </w:rPr>
        <w:t>Conditions</w:t>
      </w:r>
    </w:p>
    <w:p w14:paraId="0C8670EA" w14:textId="703C551E" w:rsidR="006964EF" w:rsidRPr="00814FD3" w:rsidRDefault="00000000">
      <w:pPr>
        <w:pStyle w:val="BodyText"/>
        <w:spacing w:before="123"/>
        <w:ind w:left="215"/>
        <w:jc w:val="left"/>
      </w:pPr>
      <w:r w:rsidRPr="00814FD3">
        <w:rPr>
          <w:color w:val="232323"/>
        </w:rPr>
        <w:t>We</w:t>
      </w:r>
      <w:r w:rsidRPr="00814FD3">
        <w:rPr>
          <w:color w:val="232323"/>
          <w:spacing w:val="-8"/>
        </w:rPr>
        <w:t xml:space="preserve"> </w:t>
      </w:r>
      <w:r w:rsidRPr="00814FD3">
        <w:rPr>
          <w:color w:val="232323"/>
        </w:rPr>
        <w:t>would</w:t>
      </w:r>
      <w:r w:rsidRPr="00814FD3">
        <w:rPr>
          <w:color w:val="232323"/>
          <w:spacing w:val="-4"/>
        </w:rPr>
        <w:t xml:space="preserve"> </w:t>
      </w:r>
      <w:r w:rsidRPr="00814FD3">
        <w:rPr>
          <w:color w:val="232323"/>
        </w:rPr>
        <w:t>invite</w:t>
      </w:r>
      <w:r w:rsidRPr="00814FD3">
        <w:rPr>
          <w:color w:val="232323"/>
          <w:spacing w:val="-3"/>
        </w:rPr>
        <w:t xml:space="preserve"> </w:t>
      </w:r>
      <w:r w:rsidRPr="00814FD3">
        <w:rPr>
          <w:color w:val="232323"/>
        </w:rPr>
        <w:t>qualified</w:t>
      </w:r>
      <w:r w:rsidRPr="00814FD3">
        <w:rPr>
          <w:color w:val="232323"/>
          <w:spacing w:val="-6"/>
        </w:rPr>
        <w:t xml:space="preserve"> </w:t>
      </w:r>
      <w:r w:rsidRPr="00814FD3">
        <w:rPr>
          <w:color w:val="232323"/>
        </w:rPr>
        <w:t>offers</w:t>
      </w:r>
      <w:r w:rsidRPr="00814FD3">
        <w:rPr>
          <w:color w:val="232323"/>
          <w:spacing w:val="-4"/>
        </w:rPr>
        <w:t xml:space="preserve"> </w:t>
      </w:r>
      <w:r w:rsidRPr="00814FD3">
        <w:rPr>
          <w:color w:val="232323"/>
        </w:rPr>
        <w:t>for</w:t>
      </w:r>
      <w:r w:rsidRPr="00814FD3">
        <w:rPr>
          <w:color w:val="232323"/>
          <w:spacing w:val="-4"/>
        </w:rPr>
        <w:t xml:space="preserve"> </w:t>
      </w:r>
      <w:r w:rsidRPr="00814FD3">
        <w:rPr>
          <w:color w:val="232323"/>
        </w:rPr>
        <w:t>this</w:t>
      </w:r>
      <w:r w:rsidRPr="00814FD3">
        <w:rPr>
          <w:color w:val="232323"/>
          <w:spacing w:val="-5"/>
        </w:rPr>
        <w:t xml:space="preserve"> </w:t>
      </w:r>
      <w:r w:rsidRPr="00814FD3">
        <w:rPr>
          <w:color w:val="232323"/>
        </w:rPr>
        <w:t>service</w:t>
      </w:r>
      <w:r w:rsidRPr="00814FD3">
        <w:rPr>
          <w:color w:val="232323"/>
          <w:spacing w:val="-5"/>
        </w:rPr>
        <w:t xml:space="preserve"> </w:t>
      </w:r>
      <w:r w:rsidRPr="00814FD3">
        <w:rPr>
          <w:color w:val="232323"/>
        </w:rPr>
        <w:t>to</w:t>
      </w:r>
      <w:r w:rsidRPr="00814FD3">
        <w:rPr>
          <w:color w:val="232323"/>
          <w:spacing w:val="-5"/>
        </w:rPr>
        <w:t xml:space="preserve"> </w:t>
      </w:r>
      <w:r w:rsidRPr="00814FD3">
        <w:rPr>
          <w:color w:val="232323"/>
        </w:rPr>
        <w:t>be</w:t>
      </w:r>
      <w:r w:rsidRPr="00814FD3">
        <w:rPr>
          <w:color w:val="232323"/>
          <w:spacing w:val="-2"/>
        </w:rPr>
        <w:t xml:space="preserve"> </w:t>
      </w:r>
      <w:r w:rsidRPr="00814FD3">
        <w:rPr>
          <w:color w:val="232323"/>
        </w:rPr>
        <w:t>completed</w:t>
      </w:r>
      <w:r w:rsidRPr="00814FD3">
        <w:rPr>
          <w:color w:val="232323"/>
          <w:spacing w:val="-4"/>
        </w:rPr>
        <w:t xml:space="preserve"> </w:t>
      </w:r>
      <w:r w:rsidRPr="00814FD3">
        <w:t>during</w:t>
      </w:r>
      <w:r w:rsidRPr="00814FD3">
        <w:rPr>
          <w:spacing w:val="-6"/>
        </w:rPr>
        <w:t xml:space="preserve"> </w:t>
      </w:r>
      <w:r w:rsidR="00D52347" w:rsidRPr="00814FD3">
        <w:t>1</w:t>
      </w:r>
      <w:r w:rsidR="0003079F" w:rsidRPr="00814FD3">
        <w:t>3</w:t>
      </w:r>
      <w:r w:rsidR="00C22E36" w:rsidRPr="00814FD3">
        <w:t>/</w:t>
      </w:r>
      <w:r w:rsidR="00FC647F" w:rsidRPr="00814FD3">
        <w:t>11</w:t>
      </w:r>
      <w:r w:rsidR="00C22E36" w:rsidRPr="00814FD3">
        <w:t>/</w:t>
      </w:r>
      <w:r w:rsidR="00FC647F" w:rsidRPr="00814FD3">
        <w:t>2024</w:t>
      </w:r>
      <w:r w:rsidRPr="00814FD3">
        <w:rPr>
          <w:spacing w:val="-5"/>
        </w:rPr>
        <w:t xml:space="preserve"> </w:t>
      </w:r>
      <w:r w:rsidRPr="00814FD3">
        <w:t>to</w:t>
      </w:r>
      <w:r w:rsidRPr="00814FD3">
        <w:rPr>
          <w:spacing w:val="-2"/>
        </w:rPr>
        <w:t xml:space="preserve"> </w:t>
      </w:r>
      <w:r w:rsidR="00247235" w:rsidRPr="00814FD3">
        <w:rPr>
          <w:spacing w:val="-2"/>
        </w:rPr>
        <w:t>13</w:t>
      </w:r>
      <w:r w:rsidR="00FC647F" w:rsidRPr="00814FD3">
        <w:rPr>
          <w:spacing w:val="-2"/>
        </w:rPr>
        <w:t>/12/2024</w:t>
      </w:r>
    </w:p>
    <w:p w14:paraId="3CFDCEB2" w14:textId="77777777" w:rsidR="00973871" w:rsidRPr="00814FD3" w:rsidRDefault="00000000" w:rsidP="00973871">
      <w:pPr>
        <w:pStyle w:val="BodyText"/>
        <w:spacing w:before="120"/>
        <w:ind w:left="216" w:right="234"/>
        <w:rPr>
          <w:spacing w:val="-2"/>
        </w:rPr>
      </w:pPr>
      <w:r w:rsidRPr="00814FD3">
        <w:t>The services should be provided remotely from the provider’s own place of work, liaising with the project leaders, the project team and all the project</w:t>
      </w:r>
      <w:r w:rsidRPr="00814FD3">
        <w:rPr>
          <w:spacing w:val="-3"/>
        </w:rPr>
        <w:t xml:space="preserve"> </w:t>
      </w:r>
      <w:r w:rsidRPr="00814FD3">
        <w:t>participants,</w:t>
      </w:r>
      <w:r w:rsidRPr="00814FD3">
        <w:rPr>
          <w:spacing w:val="40"/>
        </w:rPr>
        <w:t xml:space="preserve"> </w:t>
      </w:r>
      <w:r w:rsidRPr="00814FD3">
        <w:t>as</w:t>
      </w:r>
      <w:r w:rsidRPr="00814FD3">
        <w:rPr>
          <w:spacing w:val="-5"/>
        </w:rPr>
        <w:t xml:space="preserve"> </w:t>
      </w:r>
      <w:r w:rsidRPr="00814FD3">
        <w:t>well</w:t>
      </w:r>
      <w:r w:rsidRPr="00814FD3">
        <w:rPr>
          <w:spacing w:val="-6"/>
        </w:rPr>
        <w:t xml:space="preserve"> </w:t>
      </w:r>
      <w:r w:rsidRPr="00814FD3">
        <w:t>as</w:t>
      </w:r>
      <w:r w:rsidRPr="00814FD3">
        <w:rPr>
          <w:spacing w:val="-8"/>
        </w:rPr>
        <w:t xml:space="preserve"> </w:t>
      </w:r>
      <w:r w:rsidRPr="00814FD3">
        <w:t>other</w:t>
      </w:r>
      <w:r w:rsidRPr="00814FD3">
        <w:rPr>
          <w:spacing w:val="-6"/>
        </w:rPr>
        <w:t xml:space="preserve"> </w:t>
      </w:r>
      <w:r w:rsidRPr="00814FD3">
        <w:t>project</w:t>
      </w:r>
      <w:r w:rsidRPr="00814FD3">
        <w:rPr>
          <w:spacing w:val="-8"/>
        </w:rPr>
        <w:t xml:space="preserve"> </w:t>
      </w:r>
      <w:r w:rsidRPr="00814FD3">
        <w:t xml:space="preserve">service </w:t>
      </w:r>
      <w:r w:rsidRPr="00814FD3">
        <w:rPr>
          <w:spacing w:val="-2"/>
        </w:rPr>
        <w:t>providers.</w:t>
      </w:r>
    </w:p>
    <w:p w14:paraId="4AF38719" w14:textId="77777777" w:rsidR="00973871" w:rsidRPr="00814FD3" w:rsidRDefault="00973871" w:rsidP="00973871">
      <w:pPr>
        <w:pStyle w:val="BodyText"/>
        <w:spacing w:before="120"/>
        <w:ind w:left="216" w:right="234"/>
        <w:rPr>
          <w:spacing w:val="-2"/>
        </w:rPr>
      </w:pPr>
    </w:p>
    <w:p w14:paraId="78205E75" w14:textId="71F760E5" w:rsidR="00973871" w:rsidRPr="00814FD3" w:rsidRDefault="00235B57" w:rsidP="00973871">
      <w:pPr>
        <w:pStyle w:val="BodyText"/>
        <w:spacing w:before="120"/>
        <w:ind w:left="216" w:right="234"/>
      </w:pPr>
      <w:r w:rsidRPr="00814FD3">
        <w:lastRenderedPageBreak/>
        <w:t xml:space="preserve">For the video on </w:t>
      </w:r>
      <w:r w:rsidRPr="00814FD3">
        <w:rPr>
          <w:lang w:val="en-GB"/>
        </w:rPr>
        <w:t>Implementation of the Birds and Habitats Directives at European Aerodromes Project, t</w:t>
      </w:r>
      <w:r w:rsidR="00973871" w:rsidRPr="00814FD3">
        <w:t xml:space="preserve">he service provider will do indoor and outdoor film shootings </w:t>
      </w:r>
      <w:r w:rsidRPr="00814FD3">
        <w:t xml:space="preserve">in 20-21 of </w:t>
      </w:r>
      <w:r w:rsidR="005A2A8C">
        <w:t>November</w:t>
      </w:r>
      <w:r w:rsidRPr="00814FD3">
        <w:t xml:space="preserve"> in </w:t>
      </w:r>
      <w:r w:rsidR="00E41C40" w:rsidRPr="00814FD3">
        <w:t xml:space="preserve">the IMPEL Conference on Bird Directive at Airports </w:t>
      </w:r>
      <w:r w:rsidRPr="00814FD3">
        <w:t xml:space="preserve">which will take place in </w:t>
      </w:r>
      <w:r w:rsidR="00973871" w:rsidRPr="00814FD3">
        <w:t>Paris</w:t>
      </w:r>
      <w:r w:rsidRPr="00814FD3">
        <w:t xml:space="preserve"> Orly Airport.</w:t>
      </w:r>
      <w:r w:rsidR="00973871" w:rsidRPr="00814FD3">
        <w:t xml:space="preserve"> IMPEL also can ask for filming in other places (not more than 3 locations and 1 day of shooting) like filming IMPEL project </w:t>
      </w:r>
      <w:r w:rsidRPr="00814FD3">
        <w:t>meetings determined</w:t>
      </w:r>
      <w:r w:rsidR="00973871" w:rsidRPr="00814FD3">
        <w:t xml:space="preserve"> by IMPEL. </w:t>
      </w:r>
    </w:p>
    <w:p w14:paraId="28E0184F" w14:textId="7FE10F99" w:rsidR="006964EF" w:rsidRPr="00814FD3" w:rsidRDefault="00000000" w:rsidP="00973871">
      <w:pPr>
        <w:pStyle w:val="BodyText"/>
        <w:spacing w:before="120"/>
        <w:ind w:left="216" w:right="234"/>
      </w:pPr>
      <w:r w:rsidRPr="00814FD3">
        <w:rPr>
          <w:noProof/>
        </w:rPr>
        <mc:AlternateContent>
          <mc:Choice Requires="wpg">
            <w:drawing>
              <wp:anchor distT="0" distB="0" distL="0" distR="0" simplePos="0" relativeHeight="15728640" behindDoc="0" locked="0" layoutInCell="1" allowOverlap="1" wp14:anchorId="6314BC52" wp14:editId="080AA8AB">
                <wp:simplePos x="0" y="0"/>
                <wp:positionH relativeFrom="page">
                  <wp:posOffset>6379176</wp:posOffset>
                </wp:positionH>
                <wp:positionV relativeFrom="paragraph">
                  <wp:posOffset>490006</wp:posOffset>
                </wp:positionV>
                <wp:extent cx="269875" cy="10985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875" cy="109855"/>
                          <a:chOff x="0" y="0"/>
                          <a:chExt cx="269875" cy="109855"/>
                        </a:xfrm>
                      </wpg:grpSpPr>
                      <wps:wsp>
                        <wps:cNvPr id="4" name="Graphic 4"/>
                        <wps:cNvSpPr/>
                        <wps:spPr>
                          <a:xfrm>
                            <a:off x="0" y="0"/>
                            <a:ext cx="132080" cy="104139"/>
                          </a:xfrm>
                          <a:custGeom>
                            <a:avLst/>
                            <a:gdLst/>
                            <a:ahLst/>
                            <a:cxnLst/>
                            <a:rect l="l" t="t" r="r" b="b"/>
                            <a:pathLst>
                              <a:path w="132080" h="104139">
                                <a:moveTo>
                                  <a:pt x="65948" y="0"/>
                                </a:moveTo>
                                <a:lnTo>
                                  <a:pt x="64917" y="38052"/>
                                </a:lnTo>
                                <a:lnTo>
                                  <a:pt x="57704" y="71246"/>
                                </a:lnTo>
                                <a:lnTo>
                                  <a:pt x="38126" y="94725"/>
                                </a:lnTo>
                                <a:lnTo>
                                  <a:pt x="0" y="103631"/>
                                </a:lnTo>
                                <a:lnTo>
                                  <a:pt x="131896" y="103631"/>
                                </a:lnTo>
                                <a:lnTo>
                                  <a:pt x="93769" y="94725"/>
                                </a:lnTo>
                                <a:lnTo>
                                  <a:pt x="74191" y="71246"/>
                                </a:lnTo>
                                <a:lnTo>
                                  <a:pt x="66978" y="38052"/>
                                </a:lnTo>
                                <a:lnTo>
                                  <a:pt x="65948" y="0"/>
                                </a:lnTo>
                                <a:close/>
                              </a:path>
                            </a:pathLst>
                          </a:custGeom>
                          <a:solidFill>
                            <a:srgbClr val="0000FF"/>
                          </a:solidFill>
                        </wps:spPr>
                        <wps:bodyPr wrap="square" lIns="0" tIns="0" rIns="0" bIns="0" rtlCol="0">
                          <a:prstTxWarp prst="textNoShape">
                            <a:avLst/>
                          </a:prstTxWarp>
                          <a:noAutofit/>
                        </wps:bodyPr>
                      </wps:wsp>
                      <wps:wsp>
                        <wps:cNvPr id="5" name="Graphic 5"/>
                        <wps:cNvSpPr/>
                        <wps:spPr>
                          <a:xfrm>
                            <a:off x="171463" y="82905"/>
                            <a:ext cx="92710" cy="20955"/>
                          </a:xfrm>
                          <a:custGeom>
                            <a:avLst/>
                            <a:gdLst/>
                            <a:ahLst/>
                            <a:cxnLst/>
                            <a:rect l="l" t="t" r="r" b="b"/>
                            <a:pathLst>
                              <a:path w="92710" h="20955">
                                <a:moveTo>
                                  <a:pt x="0" y="0"/>
                                </a:moveTo>
                                <a:lnTo>
                                  <a:pt x="0" y="20726"/>
                                </a:lnTo>
                                <a:lnTo>
                                  <a:pt x="92327" y="20726"/>
                                </a:lnTo>
                                <a:lnTo>
                                  <a:pt x="92327" y="0"/>
                                </a:lnTo>
                              </a:path>
                            </a:pathLst>
                          </a:custGeom>
                          <a:ln w="11515">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w14:anchorId="5531F5B7" id="Group 3" o:spid="_x0000_s1026" style="position:absolute;margin-left:502.3pt;margin-top:38.6pt;width:21.25pt;height:8.65pt;z-index:15728640;mso-wrap-distance-left:0;mso-wrap-distance-right:0;mso-position-horizontal-relative:page" coordsize="269875,109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">
                <v:shape id="Graphic 4" o:spid="_x0000_s1027" style="position:absolute;width:132080;height:104139;visibility:visible;mso-wrap-style:square;v-text-anchor:top" coordsize="132080,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" path="m65948,l64917,38052,57704,71246,38126,94725,,103631r131896,l93769,94725,74191,71246,66978,38052,65948,xe" fillcolor="blue" stroked="f">
                  <v:path arrowok="t"/>
                </v:shape>
                <v:shape id="Graphic 5" o:spid="_x0000_s1028" style="position:absolute;left:171463;top:82905;width:92710;height:20955;visibility:visible;mso-wrap-style:square;v-text-anchor:top" coordsize="92710,20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" path="m,l,20726r92327,l92327,e" filled="f" strokecolor="blue" strokeweight=".31986mm">
                  <v:path arrowok="t"/>
                </v:shape>
                <w10:wrap anchorx="page"/>
              </v:group>
            </w:pict>
          </mc:Fallback>
        </mc:AlternateContent>
      </w:r>
      <w:r w:rsidRPr="00814FD3">
        <w:t>The service provider is solely and exclusively responsible for all social security and tax obligations, including V.A.T. liabilities, at his place of work, related to the fees and any other compensation paid under</w:t>
      </w:r>
      <w:r w:rsidRPr="00814FD3">
        <w:rPr>
          <w:spacing w:val="-2"/>
        </w:rPr>
        <w:t xml:space="preserve"> </w:t>
      </w:r>
      <w:r w:rsidRPr="00814FD3">
        <w:t>this</w:t>
      </w:r>
      <w:r w:rsidRPr="00814FD3">
        <w:rPr>
          <w:spacing w:val="-2"/>
        </w:rPr>
        <w:t xml:space="preserve"> </w:t>
      </w:r>
      <w:r w:rsidRPr="00814FD3">
        <w:t>service</w:t>
      </w:r>
      <w:r w:rsidRPr="00814FD3">
        <w:rPr>
          <w:spacing w:val="-4"/>
        </w:rPr>
        <w:t xml:space="preserve"> </w:t>
      </w:r>
      <w:r w:rsidRPr="00814FD3">
        <w:t>contract</w:t>
      </w:r>
      <w:r w:rsidRPr="00814FD3">
        <w:rPr>
          <w:spacing w:val="-6"/>
        </w:rPr>
        <w:t xml:space="preserve"> </w:t>
      </w:r>
      <w:r w:rsidRPr="00814FD3">
        <w:t>and</w:t>
      </w:r>
      <w:r w:rsidRPr="00814FD3">
        <w:rPr>
          <w:spacing w:val="-3"/>
        </w:rPr>
        <w:t xml:space="preserve"> </w:t>
      </w:r>
      <w:r w:rsidRPr="00814FD3">
        <w:t>for</w:t>
      </w:r>
      <w:r w:rsidRPr="00814FD3">
        <w:rPr>
          <w:spacing w:val="-2"/>
        </w:rPr>
        <w:t xml:space="preserve"> </w:t>
      </w:r>
      <w:r w:rsidRPr="00814FD3">
        <w:t>the</w:t>
      </w:r>
      <w:r w:rsidRPr="00814FD3">
        <w:rPr>
          <w:spacing w:val="-4"/>
        </w:rPr>
        <w:t xml:space="preserve"> </w:t>
      </w:r>
      <w:r w:rsidRPr="00814FD3">
        <w:t>social</w:t>
      </w:r>
      <w:r w:rsidRPr="00814FD3">
        <w:rPr>
          <w:spacing w:val="-2"/>
        </w:rPr>
        <w:t xml:space="preserve"> </w:t>
      </w:r>
      <w:r w:rsidRPr="00814FD3">
        <w:t>security</w:t>
      </w:r>
      <w:r w:rsidRPr="00814FD3">
        <w:rPr>
          <w:spacing w:val="-3"/>
        </w:rPr>
        <w:t xml:space="preserve"> </w:t>
      </w:r>
      <w:r w:rsidRPr="00814FD3">
        <w:t>and</w:t>
      </w:r>
      <w:r w:rsidRPr="00814FD3">
        <w:rPr>
          <w:spacing w:val="-3"/>
        </w:rPr>
        <w:t xml:space="preserve"> </w:t>
      </w:r>
      <w:r w:rsidRPr="00814FD3">
        <w:t>tax</w:t>
      </w:r>
      <w:r w:rsidRPr="00814FD3">
        <w:rPr>
          <w:spacing w:val="-2"/>
        </w:rPr>
        <w:t xml:space="preserve"> </w:t>
      </w:r>
      <w:r w:rsidRPr="00814FD3">
        <w:t>obligations</w:t>
      </w:r>
      <w:r w:rsidRPr="00814FD3">
        <w:rPr>
          <w:spacing w:val="-2"/>
        </w:rPr>
        <w:t xml:space="preserve"> </w:t>
      </w:r>
      <w:r w:rsidRPr="00814FD3">
        <w:t>relating</w:t>
      </w:r>
      <w:r w:rsidRPr="00814FD3">
        <w:rPr>
          <w:spacing w:val="-3"/>
        </w:rPr>
        <w:t xml:space="preserve"> </w:t>
      </w:r>
      <w:r w:rsidRPr="00814FD3">
        <w:t>to</w:t>
      </w:r>
      <w:r w:rsidRPr="00814FD3">
        <w:rPr>
          <w:spacing w:val="-1"/>
        </w:rPr>
        <w:t xml:space="preserve"> </w:t>
      </w:r>
      <w:r w:rsidRPr="00814FD3">
        <w:t>its</w:t>
      </w:r>
      <w:r w:rsidRPr="00814FD3">
        <w:rPr>
          <w:spacing w:val="-4"/>
        </w:rPr>
        <w:t xml:space="preserve"> </w:t>
      </w:r>
      <w:r w:rsidR="00892D9F" w:rsidRPr="00814FD3">
        <w:t>employees and</w:t>
      </w:r>
      <w:r w:rsidRPr="00814FD3">
        <w:t xml:space="preserve"> representatives. IMPEL will provide the necessary information and proof on European VAT liabilities eventually covered at its legal seat.</w:t>
      </w:r>
    </w:p>
    <w:p w14:paraId="3811605F" w14:textId="74BB871C" w:rsidR="006964EF" w:rsidRPr="00814FD3" w:rsidRDefault="00000000">
      <w:pPr>
        <w:pStyle w:val="BodyText"/>
        <w:spacing w:before="121" w:line="244" w:lineRule="auto"/>
        <w:ind w:left="217" w:right="229" w:hanging="1"/>
      </w:pPr>
      <w:r w:rsidRPr="00814FD3">
        <w:t>The</w:t>
      </w:r>
      <w:r w:rsidRPr="00814FD3">
        <w:rPr>
          <w:spacing w:val="-6"/>
        </w:rPr>
        <w:t xml:space="preserve"> </w:t>
      </w:r>
      <w:r w:rsidRPr="00814FD3">
        <w:t>estimated</w:t>
      </w:r>
      <w:r w:rsidRPr="00814FD3">
        <w:rPr>
          <w:spacing w:val="-7"/>
        </w:rPr>
        <w:t xml:space="preserve"> </w:t>
      </w:r>
      <w:r w:rsidRPr="00814FD3">
        <w:t>time</w:t>
      </w:r>
      <w:r w:rsidRPr="00814FD3">
        <w:rPr>
          <w:spacing w:val="-6"/>
        </w:rPr>
        <w:t xml:space="preserve"> </w:t>
      </w:r>
      <w:r w:rsidRPr="00814FD3">
        <w:t>for</w:t>
      </w:r>
      <w:r w:rsidRPr="00814FD3">
        <w:rPr>
          <w:spacing w:val="-7"/>
        </w:rPr>
        <w:t xml:space="preserve"> </w:t>
      </w:r>
      <w:r w:rsidRPr="00814FD3">
        <w:t>this</w:t>
      </w:r>
      <w:r w:rsidRPr="00814FD3">
        <w:rPr>
          <w:spacing w:val="-9"/>
        </w:rPr>
        <w:t xml:space="preserve"> </w:t>
      </w:r>
      <w:r w:rsidRPr="00814FD3">
        <w:t>service</w:t>
      </w:r>
      <w:r w:rsidRPr="00814FD3">
        <w:rPr>
          <w:spacing w:val="-6"/>
        </w:rPr>
        <w:t xml:space="preserve"> </w:t>
      </w:r>
      <w:r w:rsidRPr="00814FD3">
        <w:t>is</w:t>
      </w:r>
      <w:r w:rsidRPr="00814FD3">
        <w:rPr>
          <w:spacing w:val="-6"/>
        </w:rPr>
        <w:t xml:space="preserve"> </w:t>
      </w:r>
      <w:r w:rsidR="007973D7" w:rsidRPr="00814FD3">
        <w:t>2</w:t>
      </w:r>
      <w:r w:rsidR="00247235" w:rsidRPr="00814FD3">
        <w:t>3</w:t>
      </w:r>
      <w:r w:rsidRPr="00814FD3">
        <w:rPr>
          <w:spacing w:val="-6"/>
        </w:rPr>
        <w:t xml:space="preserve"> </w:t>
      </w:r>
      <w:r w:rsidRPr="00814FD3">
        <w:t>working</w:t>
      </w:r>
      <w:r w:rsidRPr="00814FD3">
        <w:rPr>
          <w:spacing w:val="-7"/>
        </w:rPr>
        <w:t xml:space="preserve"> </w:t>
      </w:r>
      <w:r w:rsidRPr="00814FD3">
        <w:t>days</w:t>
      </w:r>
      <w:r w:rsidRPr="00814FD3">
        <w:rPr>
          <w:spacing w:val="-6"/>
        </w:rPr>
        <w:t xml:space="preserve"> </w:t>
      </w:r>
      <w:r w:rsidRPr="00814FD3">
        <w:t>but</w:t>
      </w:r>
      <w:r w:rsidRPr="00814FD3">
        <w:rPr>
          <w:spacing w:val="-6"/>
        </w:rPr>
        <w:t xml:space="preserve"> </w:t>
      </w:r>
      <w:r w:rsidRPr="00814FD3">
        <w:t>payment</w:t>
      </w:r>
      <w:r w:rsidRPr="00814FD3">
        <w:rPr>
          <w:spacing w:val="-6"/>
        </w:rPr>
        <w:t xml:space="preserve"> </w:t>
      </w:r>
      <w:r w:rsidRPr="00814FD3">
        <w:t>will</w:t>
      </w:r>
      <w:r w:rsidRPr="00814FD3">
        <w:rPr>
          <w:spacing w:val="-7"/>
        </w:rPr>
        <w:t xml:space="preserve"> </w:t>
      </w:r>
      <w:r w:rsidRPr="00814FD3">
        <w:t>be</w:t>
      </w:r>
      <w:r w:rsidRPr="00814FD3">
        <w:rPr>
          <w:spacing w:val="-6"/>
        </w:rPr>
        <w:t xml:space="preserve"> </w:t>
      </w:r>
      <w:r w:rsidRPr="00814FD3">
        <w:t>made</w:t>
      </w:r>
      <w:r w:rsidRPr="00814FD3">
        <w:rPr>
          <w:spacing w:val="-8"/>
        </w:rPr>
        <w:t xml:space="preserve"> </w:t>
      </w:r>
      <w:r w:rsidRPr="00814FD3">
        <w:t>for</w:t>
      </w:r>
      <w:r w:rsidRPr="00814FD3">
        <w:rPr>
          <w:spacing w:val="-7"/>
        </w:rPr>
        <w:t xml:space="preserve"> </w:t>
      </w:r>
      <w:r w:rsidRPr="00814FD3">
        <w:t>adequate</w:t>
      </w:r>
      <w:r w:rsidRPr="00814FD3">
        <w:rPr>
          <w:spacing w:val="-11"/>
        </w:rPr>
        <w:t xml:space="preserve"> </w:t>
      </w:r>
      <w:r w:rsidRPr="00814FD3">
        <w:t>services described for this contract term with the agreed, fixed price.</w:t>
      </w:r>
    </w:p>
    <w:p w14:paraId="0DAAF5E8" w14:textId="77777777" w:rsidR="006964EF" w:rsidRPr="00814FD3" w:rsidRDefault="00000000">
      <w:pPr>
        <w:pStyle w:val="BodyText"/>
        <w:spacing w:before="119" w:line="237" w:lineRule="auto"/>
        <w:ind w:left="217" w:right="239" w:hanging="1"/>
      </w:pPr>
      <w:r w:rsidRPr="00814FD3">
        <w:t>The service provider will be bound by</w:t>
      </w:r>
      <w:r w:rsidRPr="00814FD3">
        <w:rPr>
          <w:spacing w:val="40"/>
        </w:rPr>
        <w:t xml:space="preserve"> </w:t>
      </w:r>
      <w:r w:rsidRPr="00814FD3">
        <w:t>IMPEL’s</w:t>
      </w:r>
      <w:r w:rsidRPr="00814FD3">
        <w:rPr>
          <w:spacing w:val="40"/>
        </w:rPr>
        <w:t xml:space="preserve"> </w:t>
      </w:r>
      <w:r w:rsidRPr="00814FD3">
        <w:t>confidentiality</w:t>
      </w:r>
      <w:r w:rsidRPr="00814FD3">
        <w:rPr>
          <w:spacing w:val="40"/>
        </w:rPr>
        <w:t xml:space="preserve"> </w:t>
      </w:r>
      <w:r w:rsidRPr="00814FD3">
        <w:t>and</w:t>
      </w:r>
      <w:r w:rsidRPr="00814FD3">
        <w:rPr>
          <w:spacing w:val="40"/>
        </w:rPr>
        <w:t xml:space="preserve"> </w:t>
      </w:r>
      <w:r w:rsidRPr="00814FD3">
        <w:t>conflict</w:t>
      </w:r>
      <w:r w:rsidRPr="00814FD3">
        <w:rPr>
          <w:spacing w:val="40"/>
        </w:rPr>
        <w:t xml:space="preserve"> </w:t>
      </w:r>
      <w:r w:rsidRPr="00814FD3">
        <w:t>of</w:t>
      </w:r>
      <w:r w:rsidRPr="00814FD3">
        <w:rPr>
          <w:spacing w:val="40"/>
        </w:rPr>
        <w:t xml:space="preserve"> </w:t>
      </w:r>
      <w:r w:rsidRPr="00814FD3">
        <w:t>interest agreement which should be signed along with the acceptance of the contract.</w:t>
      </w:r>
    </w:p>
    <w:p w14:paraId="72A86D24" w14:textId="77777777" w:rsidR="006964EF" w:rsidRPr="00814FD3" w:rsidRDefault="00000000">
      <w:pPr>
        <w:pStyle w:val="BodyText"/>
        <w:spacing w:before="119" w:line="237" w:lineRule="auto"/>
        <w:ind w:left="216" w:right="239"/>
      </w:pPr>
      <w:r w:rsidRPr="00814FD3">
        <w:t xml:space="preserve">The service provider will disclose and provide to IMPEL all intellectual property made, conceived, or created by it at any time during the performance of the agreement (whether alone or jointly with others), including recordings of events for internal dissemination and will not limit number of participants attending in any event </w:t>
      </w:r>
      <w:proofErr w:type="spellStart"/>
      <w:r w:rsidRPr="00814FD3">
        <w:t>organised</w:t>
      </w:r>
      <w:proofErr w:type="spellEnd"/>
      <w:r w:rsidRPr="00814FD3">
        <w:t xml:space="preserve"> under this tender.</w:t>
      </w:r>
    </w:p>
    <w:p w14:paraId="426FF032" w14:textId="77777777" w:rsidR="006964EF" w:rsidRPr="00814FD3" w:rsidRDefault="00000000">
      <w:pPr>
        <w:pStyle w:val="BodyText"/>
        <w:spacing w:before="115"/>
        <w:ind w:left="216" w:right="233"/>
      </w:pPr>
      <w:r w:rsidRPr="00814FD3">
        <w:t>All communication will take place in English. Changes will be communicated beforehand with the IMPEL and implemented only after written approval.</w:t>
      </w:r>
    </w:p>
    <w:p w14:paraId="5B5E7A37" w14:textId="77777777" w:rsidR="006964EF" w:rsidRPr="00814FD3" w:rsidRDefault="00000000">
      <w:pPr>
        <w:pStyle w:val="BodyText"/>
        <w:spacing w:before="125" w:line="216" w:lineRule="auto"/>
        <w:ind w:left="216" w:right="113"/>
      </w:pPr>
      <w:r w:rsidRPr="00814FD3">
        <w:t>The</w:t>
      </w:r>
      <w:r w:rsidRPr="00814FD3">
        <w:rPr>
          <w:spacing w:val="-9"/>
        </w:rPr>
        <w:t xml:space="preserve"> </w:t>
      </w:r>
      <w:r w:rsidRPr="00814FD3">
        <w:t>service</w:t>
      </w:r>
      <w:r w:rsidRPr="00814FD3">
        <w:rPr>
          <w:spacing w:val="-5"/>
        </w:rPr>
        <w:t xml:space="preserve"> </w:t>
      </w:r>
      <w:r w:rsidRPr="00814FD3">
        <w:t>provider</w:t>
      </w:r>
      <w:r w:rsidRPr="00814FD3">
        <w:rPr>
          <w:spacing w:val="-8"/>
        </w:rPr>
        <w:t xml:space="preserve"> </w:t>
      </w:r>
      <w:r w:rsidRPr="00814FD3">
        <w:t>will</w:t>
      </w:r>
      <w:r w:rsidRPr="00814FD3">
        <w:rPr>
          <w:spacing w:val="-6"/>
        </w:rPr>
        <w:t xml:space="preserve"> </w:t>
      </w:r>
      <w:r w:rsidRPr="00814FD3">
        <w:t>report</w:t>
      </w:r>
      <w:r w:rsidRPr="00814FD3">
        <w:rPr>
          <w:spacing w:val="-2"/>
        </w:rPr>
        <w:t xml:space="preserve"> </w:t>
      </w:r>
      <w:r w:rsidRPr="00814FD3">
        <w:t>to</w:t>
      </w:r>
      <w:r w:rsidRPr="00814FD3">
        <w:rPr>
          <w:spacing w:val="-4"/>
        </w:rPr>
        <w:t xml:space="preserve"> </w:t>
      </w:r>
      <w:r w:rsidRPr="00814FD3">
        <w:t>the</w:t>
      </w:r>
      <w:r w:rsidRPr="00814FD3">
        <w:rPr>
          <w:spacing w:val="-5"/>
        </w:rPr>
        <w:t xml:space="preserve"> </w:t>
      </w:r>
      <w:r w:rsidRPr="00814FD3">
        <w:t>IMPEL</w:t>
      </w:r>
      <w:r w:rsidRPr="00814FD3">
        <w:rPr>
          <w:spacing w:val="-4"/>
        </w:rPr>
        <w:t xml:space="preserve"> </w:t>
      </w:r>
      <w:r w:rsidRPr="00814FD3">
        <w:t>and</w:t>
      </w:r>
      <w:r w:rsidRPr="00814FD3">
        <w:rPr>
          <w:spacing w:val="-11"/>
        </w:rPr>
        <w:t xml:space="preserve"> </w:t>
      </w:r>
      <w:r w:rsidRPr="00814FD3">
        <w:t>will</w:t>
      </w:r>
      <w:r w:rsidRPr="00814FD3">
        <w:rPr>
          <w:spacing w:val="-1"/>
        </w:rPr>
        <w:t xml:space="preserve"> </w:t>
      </w:r>
      <w:r w:rsidRPr="00814FD3">
        <w:t>take part</w:t>
      </w:r>
      <w:r w:rsidRPr="00814FD3">
        <w:rPr>
          <w:spacing w:val="-2"/>
        </w:rPr>
        <w:t xml:space="preserve"> </w:t>
      </w:r>
      <w:r w:rsidRPr="00814FD3">
        <w:t>in</w:t>
      </w:r>
      <w:r w:rsidRPr="00814FD3">
        <w:rPr>
          <w:spacing w:val="-1"/>
        </w:rPr>
        <w:t xml:space="preserve"> </w:t>
      </w:r>
      <w:r w:rsidRPr="00814FD3">
        <w:t>IMPEL</w:t>
      </w:r>
      <w:r w:rsidRPr="00814FD3">
        <w:rPr>
          <w:spacing w:val="-2"/>
        </w:rPr>
        <w:t xml:space="preserve"> </w:t>
      </w:r>
      <w:r w:rsidRPr="00814FD3">
        <w:t>meetings</w:t>
      </w:r>
      <w:r w:rsidRPr="00814FD3">
        <w:rPr>
          <w:spacing w:val="-3"/>
        </w:rPr>
        <w:t xml:space="preserve"> </w:t>
      </w:r>
      <w:r w:rsidRPr="00814FD3">
        <w:t>and</w:t>
      </w:r>
      <w:r w:rsidRPr="00814FD3">
        <w:rPr>
          <w:spacing w:val="-1"/>
        </w:rPr>
        <w:t xml:space="preserve"> </w:t>
      </w:r>
      <w:r w:rsidRPr="00814FD3">
        <w:t>workshops upon request of IMPEL regarding this service. In this case, traveling expenses such as hotel, necessary</w:t>
      </w:r>
      <w:r w:rsidRPr="00814FD3">
        <w:rPr>
          <w:spacing w:val="-1"/>
        </w:rPr>
        <w:t xml:space="preserve"> </w:t>
      </w:r>
      <w:r w:rsidRPr="00814FD3">
        <w:t>meals and flight are paid by IMPEL. Reimbursement of costs will be in line with IMPEL rules and procedures.</w:t>
      </w:r>
    </w:p>
    <w:p w14:paraId="528377D5" w14:textId="77777777" w:rsidR="006964EF" w:rsidRPr="00814FD3" w:rsidRDefault="00000000">
      <w:pPr>
        <w:pStyle w:val="BodyText"/>
        <w:spacing w:before="219" w:line="257" w:lineRule="exact"/>
        <w:ind w:left="216"/>
        <w:jc w:val="left"/>
      </w:pPr>
      <w:r w:rsidRPr="00814FD3">
        <w:t>Earlier</w:t>
      </w:r>
      <w:r w:rsidRPr="00814FD3">
        <w:rPr>
          <w:spacing w:val="-7"/>
        </w:rPr>
        <w:t xml:space="preserve"> </w:t>
      </w:r>
      <w:r w:rsidRPr="00814FD3">
        <w:t>termination</w:t>
      </w:r>
      <w:r w:rsidRPr="00814FD3">
        <w:rPr>
          <w:spacing w:val="-8"/>
        </w:rPr>
        <w:t xml:space="preserve"> </w:t>
      </w:r>
      <w:r w:rsidRPr="00814FD3">
        <w:t>of</w:t>
      </w:r>
      <w:r w:rsidRPr="00814FD3">
        <w:rPr>
          <w:spacing w:val="-6"/>
        </w:rPr>
        <w:t xml:space="preserve"> </w:t>
      </w:r>
      <w:r w:rsidRPr="00814FD3">
        <w:t>the</w:t>
      </w:r>
      <w:r w:rsidRPr="00814FD3">
        <w:rPr>
          <w:spacing w:val="-8"/>
        </w:rPr>
        <w:t xml:space="preserve"> </w:t>
      </w:r>
      <w:r w:rsidRPr="00814FD3">
        <w:t>service</w:t>
      </w:r>
      <w:r w:rsidRPr="00814FD3">
        <w:rPr>
          <w:spacing w:val="-5"/>
        </w:rPr>
        <w:t xml:space="preserve"> </w:t>
      </w:r>
      <w:r w:rsidRPr="00814FD3">
        <w:t>contract</w:t>
      </w:r>
      <w:r w:rsidRPr="00814FD3">
        <w:rPr>
          <w:spacing w:val="-8"/>
        </w:rPr>
        <w:t xml:space="preserve"> </w:t>
      </w:r>
      <w:r w:rsidRPr="00814FD3">
        <w:t>may</w:t>
      </w:r>
      <w:r w:rsidRPr="00814FD3">
        <w:rPr>
          <w:spacing w:val="-5"/>
        </w:rPr>
        <w:t xml:space="preserve"> </w:t>
      </w:r>
      <w:r w:rsidRPr="00814FD3">
        <w:t>be</w:t>
      </w:r>
      <w:r w:rsidRPr="00814FD3">
        <w:rPr>
          <w:spacing w:val="-8"/>
        </w:rPr>
        <w:t xml:space="preserve"> </w:t>
      </w:r>
      <w:r w:rsidRPr="00814FD3">
        <w:t>initiated</w:t>
      </w:r>
      <w:r w:rsidRPr="00814FD3">
        <w:rPr>
          <w:spacing w:val="-6"/>
        </w:rPr>
        <w:t xml:space="preserve"> </w:t>
      </w:r>
      <w:r w:rsidRPr="00814FD3">
        <w:t>by</w:t>
      </w:r>
      <w:r w:rsidRPr="00814FD3">
        <w:rPr>
          <w:spacing w:val="-6"/>
        </w:rPr>
        <w:t xml:space="preserve"> </w:t>
      </w:r>
      <w:r w:rsidRPr="00814FD3">
        <w:t>IMPEL</w:t>
      </w:r>
      <w:r w:rsidRPr="00814FD3">
        <w:rPr>
          <w:spacing w:val="-7"/>
        </w:rPr>
        <w:t xml:space="preserve"> </w:t>
      </w:r>
      <w:r w:rsidRPr="00814FD3">
        <w:rPr>
          <w:spacing w:val="-5"/>
        </w:rPr>
        <w:t>if:</w:t>
      </w:r>
    </w:p>
    <w:p w14:paraId="1898F6C8" w14:textId="77777777" w:rsidR="006964EF" w:rsidRPr="00814FD3" w:rsidRDefault="00000000">
      <w:pPr>
        <w:pStyle w:val="ListParagraph"/>
        <w:numPr>
          <w:ilvl w:val="1"/>
          <w:numId w:val="1"/>
        </w:numPr>
        <w:tabs>
          <w:tab w:val="left" w:pos="1631"/>
        </w:tabs>
        <w:spacing w:line="243" w:lineRule="exact"/>
        <w:ind w:left="1631" w:hanging="335"/>
      </w:pPr>
      <w:r w:rsidRPr="00814FD3">
        <w:t>the</w:t>
      </w:r>
      <w:r w:rsidRPr="00814FD3">
        <w:rPr>
          <w:spacing w:val="-9"/>
        </w:rPr>
        <w:t xml:space="preserve"> </w:t>
      </w:r>
      <w:r w:rsidRPr="00814FD3">
        <w:t>financial</w:t>
      </w:r>
      <w:r w:rsidRPr="00814FD3">
        <w:rPr>
          <w:spacing w:val="-6"/>
        </w:rPr>
        <w:t xml:space="preserve"> </w:t>
      </w:r>
      <w:r w:rsidRPr="00814FD3">
        <w:t>contributions</w:t>
      </w:r>
      <w:r w:rsidRPr="00814FD3">
        <w:rPr>
          <w:spacing w:val="-7"/>
        </w:rPr>
        <w:t xml:space="preserve"> </w:t>
      </w:r>
      <w:r w:rsidRPr="00814FD3">
        <w:t>foreseen</w:t>
      </w:r>
      <w:r w:rsidRPr="00814FD3">
        <w:rPr>
          <w:spacing w:val="-7"/>
        </w:rPr>
        <w:t xml:space="preserve"> </w:t>
      </w:r>
      <w:r w:rsidRPr="00814FD3">
        <w:t>for</w:t>
      </w:r>
      <w:r w:rsidRPr="00814FD3">
        <w:rPr>
          <w:spacing w:val="-9"/>
        </w:rPr>
        <w:t xml:space="preserve"> </w:t>
      </w:r>
      <w:r w:rsidRPr="00814FD3">
        <w:t>the</w:t>
      </w:r>
      <w:r w:rsidRPr="00814FD3">
        <w:rPr>
          <w:spacing w:val="-9"/>
        </w:rPr>
        <w:t xml:space="preserve"> </w:t>
      </w:r>
      <w:r w:rsidRPr="00814FD3">
        <w:t>service</w:t>
      </w:r>
      <w:r w:rsidRPr="00814FD3">
        <w:rPr>
          <w:spacing w:val="-4"/>
        </w:rPr>
        <w:t xml:space="preserve"> </w:t>
      </w:r>
      <w:r w:rsidRPr="00814FD3">
        <w:t>not</w:t>
      </w:r>
      <w:r w:rsidRPr="00814FD3">
        <w:rPr>
          <w:spacing w:val="-3"/>
        </w:rPr>
        <w:t xml:space="preserve"> </w:t>
      </w:r>
      <w:r w:rsidRPr="00814FD3">
        <w:t>paid</w:t>
      </w:r>
      <w:r w:rsidRPr="00814FD3">
        <w:rPr>
          <w:spacing w:val="-8"/>
        </w:rPr>
        <w:t xml:space="preserve"> </w:t>
      </w:r>
      <w:r w:rsidRPr="00814FD3">
        <w:t>to</w:t>
      </w:r>
      <w:r w:rsidRPr="00814FD3">
        <w:rPr>
          <w:spacing w:val="-7"/>
        </w:rPr>
        <w:t xml:space="preserve"> </w:t>
      </w:r>
      <w:r w:rsidRPr="00814FD3">
        <w:t>IMPEL</w:t>
      </w:r>
      <w:r w:rsidRPr="00814FD3">
        <w:rPr>
          <w:spacing w:val="-8"/>
        </w:rPr>
        <w:t xml:space="preserve"> </w:t>
      </w:r>
      <w:r w:rsidRPr="00814FD3">
        <w:rPr>
          <w:spacing w:val="-5"/>
        </w:rPr>
        <w:t>or</w:t>
      </w:r>
    </w:p>
    <w:p w14:paraId="3F400650" w14:textId="77777777" w:rsidR="006964EF" w:rsidRPr="00814FD3" w:rsidRDefault="00000000">
      <w:pPr>
        <w:pStyle w:val="ListParagraph"/>
        <w:numPr>
          <w:ilvl w:val="1"/>
          <w:numId w:val="1"/>
        </w:numPr>
        <w:tabs>
          <w:tab w:val="left" w:pos="1631"/>
        </w:tabs>
        <w:spacing w:line="251" w:lineRule="exact"/>
        <w:ind w:left="1631" w:hanging="335"/>
      </w:pPr>
      <w:proofErr w:type="gramStart"/>
      <w:r w:rsidRPr="00814FD3">
        <w:t>the</w:t>
      </w:r>
      <w:proofErr w:type="gramEnd"/>
      <w:r w:rsidRPr="00814FD3">
        <w:rPr>
          <w:spacing w:val="-7"/>
        </w:rPr>
        <w:t xml:space="preserve"> </w:t>
      </w:r>
      <w:r w:rsidRPr="00814FD3">
        <w:t>quality</w:t>
      </w:r>
      <w:r w:rsidRPr="00814FD3">
        <w:rPr>
          <w:spacing w:val="-7"/>
        </w:rPr>
        <w:t xml:space="preserve"> </w:t>
      </w:r>
      <w:r w:rsidRPr="00814FD3">
        <w:t>and</w:t>
      </w:r>
      <w:r w:rsidRPr="00814FD3">
        <w:rPr>
          <w:spacing w:val="-8"/>
        </w:rPr>
        <w:t xml:space="preserve"> </w:t>
      </w:r>
      <w:r w:rsidRPr="00814FD3">
        <w:t>quantity</w:t>
      </w:r>
      <w:r w:rsidRPr="00814FD3">
        <w:rPr>
          <w:spacing w:val="-7"/>
        </w:rPr>
        <w:t xml:space="preserve"> </w:t>
      </w:r>
      <w:r w:rsidRPr="00814FD3">
        <w:t>of</w:t>
      </w:r>
      <w:r w:rsidRPr="00814FD3">
        <w:rPr>
          <w:spacing w:val="-5"/>
        </w:rPr>
        <w:t xml:space="preserve"> </w:t>
      </w:r>
      <w:r w:rsidRPr="00814FD3">
        <w:t>services</w:t>
      </w:r>
      <w:r w:rsidRPr="00814FD3">
        <w:rPr>
          <w:spacing w:val="-5"/>
        </w:rPr>
        <w:t xml:space="preserve"> </w:t>
      </w:r>
      <w:r w:rsidRPr="00814FD3">
        <w:t>rendered</w:t>
      </w:r>
      <w:r w:rsidRPr="00814FD3">
        <w:rPr>
          <w:spacing w:val="-8"/>
        </w:rPr>
        <w:t xml:space="preserve"> </w:t>
      </w:r>
      <w:r w:rsidRPr="00814FD3">
        <w:t>is</w:t>
      </w:r>
      <w:r w:rsidRPr="00814FD3">
        <w:rPr>
          <w:spacing w:val="-5"/>
        </w:rPr>
        <w:t xml:space="preserve"> </w:t>
      </w:r>
      <w:r w:rsidRPr="00814FD3">
        <w:t>not</w:t>
      </w:r>
      <w:r w:rsidRPr="00814FD3">
        <w:rPr>
          <w:spacing w:val="-4"/>
        </w:rPr>
        <w:t xml:space="preserve"> </w:t>
      </w:r>
      <w:r w:rsidRPr="00814FD3">
        <w:rPr>
          <w:spacing w:val="-2"/>
        </w:rPr>
        <w:t>sufficient.</w:t>
      </w:r>
    </w:p>
    <w:p w14:paraId="163EF29F" w14:textId="77777777" w:rsidR="006964EF" w:rsidRPr="00814FD3" w:rsidRDefault="00000000">
      <w:pPr>
        <w:pStyle w:val="BodyText"/>
        <w:spacing w:line="265" w:lineRule="exact"/>
        <w:ind w:left="216"/>
        <w:jc w:val="left"/>
      </w:pPr>
      <w:r w:rsidRPr="00814FD3">
        <w:t>Adequate</w:t>
      </w:r>
      <w:r w:rsidRPr="00814FD3">
        <w:rPr>
          <w:spacing w:val="-10"/>
        </w:rPr>
        <w:t xml:space="preserve"> </w:t>
      </w:r>
      <w:r w:rsidRPr="00814FD3">
        <w:t>warning</w:t>
      </w:r>
      <w:r w:rsidRPr="00814FD3">
        <w:rPr>
          <w:spacing w:val="-7"/>
        </w:rPr>
        <w:t xml:space="preserve"> </w:t>
      </w:r>
      <w:r w:rsidRPr="00814FD3">
        <w:t>and</w:t>
      </w:r>
      <w:r w:rsidRPr="00814FD3">
        <w:rPr>
          <w:spacing w:val="-9"/>
        </w:rPr>
        <w:t xml:space="preserve"> </w:t>
      </w:r>
      <w:r w:rsidRPr="00814FD3">
        <w:t>consultation</w:t>
      </w:r>
      <w:r w:rsidRPr="00814FD3">
        <w:rPr>
          <w:spacing w:val="-9"/>
        </w:rPr>
        <w:t xml:space="preserve"> </w:t>
      </w:r>
      <w:r w:rsidRPr="00814FD3">
        <w:t>will</w:t>
      </w:r>
      <w:r w:rsidRPr="00814FD3">
        <w:rPr>
          <w:spacing w:val="-6"/>
        </w:rPr>
        <w:t xml:space="preserve"> </w:t>
      </w:r>
      <w:r w:rsidRPr="00814FD3">
        <w:t>be</w:t>
      </w:r>
      <w:r w:rsidRPr="00814FD3">
        <w:rPr>
          <w:spacing w:val="-4"/>
        </w:rPr>
        <w:t xml:space="preserve"> </w:t>
      </w:r>
      <w:r w:rsidRPr="00814FD3">
        <w:t>provided</w:t>
      </w:r>
      <w:r w:rsidRPr="00814FD3">
        <w:rPr>
          <w:spacing w:val="-7"/>
        </w:rPr>
        <w:t xml:space="preserve"> </w:t>
      </w:r>
      <w:r w:rsidRPr="00814FD3">
        <w:t>prior</w:t>
      </w:r>
      <w:r w:rsidRPr="00814FD3">
        <w:rPr>
          <w:spacing w:val="-6"/>
        </w:rPr>
        <w:t xml:space="preserve"> </w:t>
      </w:r>
      <w:r w:rsidRPr="00814FD3">
        <w:t>to</w:t>
      </w:r>
      <w:r w:rsidRPr="00814FD3">
        <w:rPr>
          <w:spacing w:val="-7"/>
        </w:rPr>
        <w:t xml:space="preserve"> </w:t>
      </w:r>
      <w:r w:rsidRPr="00814FD3">
        <w:t>the</w:t>
      </w:r>
      <w:r w:rsidRPr="00814FD3">
        <w:rPr>
          <w:spacing w:val="-8"/>
        </w:rPr>
        <w:t xml:space="preserve"> </w:t>
      </w:r>
      <w:r w:rsidRPr="00814FD3">
        <w:t>contract</w:t>
      </w:r>
      <w:r w:rsidRPr="00814FD3">
        <w:rPr>
          <w:spacing w:val="-6"/>
        </w:rPr>
        <w:t xml:space="preserve"> </w:t>
      </w:r>
      <w:r w:rsidRPr="00814FD3">
        <w:t>being</w:t>
      </w:r>
      <w:r w:rsidRPr="00814FD3">
        <w:rPr>
          <w:spacing w:val="-6"/>
        </w:rPr>
        <w:t xml:space="preserve"> </w:t>
      </w:r>
      <w:r w:rsidRPr="00814FD3">
        <w:rPr>
          <w:spacing w:val="-2"/>
        </w:rPr>
        <w:t>terminated.</w:t>
      </w:r>
    </w:p>
    <w:p w14:paraId="07EE8326" w14:textId="77777777" w:rsidR="006964EF" w:rsidRPr="00814FD3" w:rsidRDefault="006964EF">
      <w:pPr>
        <w:pStyle w:val="BodyText"/>
        <w:spacing w:before="144"/>
        <w:ind w:left="0"/>
        <w:jc w:val="left"/>
      </w:pPr>
    </w:p>
    <w:p w14:paraId="642A03EC" w14:textId="77777777" w:rsidR="006964EF" w:rsidRPr="00814FD3" w:rsidRDefault="00000000">
      <w:pPr>
        <w:pStyle w:val="Heading1"/>
        <w:ind w:left="216"/>
      </w:pPr>
      <w:r w:rsidRPr="00814FD3">
        <w:rPr>
          <w:spacing w:val="-2"/>
        </w:rPr>
        <w:t>Application</w:t>
      </w:r>
    </w:p>
    <w:p w14:paraId="3AE55AA3" w14:textId="77777777" w:rsidR="006964EF" w:rsidRPr="00814FD3" w:rsidRDefault="006964EF">
      <w:pPr>
        <w:pStyle w:val="BodyText"/>
        <w:spacing w:before="80"/>
        <w:ind w:left="0"/>
        <w:jc w:val="left"/>
        <w:rPr>
          <w:b/>
        </w:rPr>
      </w:pPr>
    </w:p>
    <w:p w14:paraId="0BD2FA42" w14:textId="1BD074F1" w:rsidR="006964EF" w:rsidRPr="00814FD3" w:rsidRDefault="00000000">
      <w:pPr>
        <w:ind w:left="215" w:right="226" w:firstLine="1"/>
        <w:jc w:val="both"/>
        <w:rPr>
          <w:b/>
        </w:rPr>
      </w:pPr>
      <w:r w:rsidRPr="00814FD3">
        <w:t xml:space="preserve">The service providers should apply for this service, with a service proposal that also includes their </w:t>
      </w:r>
      <w:r w:rsidRPr="00814FD3">
        <w:rPr>
          <w:b/>
          <w:spacing w:val="-2"/>
        </w:rPr>
        <w:t>curriculum</w:t>
      </w:r>
      <w:r w:rsidRPr="00814FD3">
        <w:rPr>
          <w:b/>
          <w:spacing w:val="-11"/>
        </w:rPr>
        <w:t xml:space="preserve"> </w:t>
      </w:r>
      <w:r w:rsidRPr="00814FD3">
        <w:rPr>
          <w:b/>
          <w:spacing w:val="-2"/>
        </w:rPr>
        <w:t>Vitae</w:t>
      </w:r>
      <w:r w:rsidRPr="00814FD3">
        <w:rPr>
          <w:b/>
          <w:spacing w:val="-10"/>
        </w:rPr>
        <w:t xml:space="preserve"> </w:t>
      </w:r>
      <w:r w:rsidRPr="00814FD3">
        <w:rPr>
          <w:spacing w:val="-2"/>
        </w:rPr>
        <w:t>and</w:t>
      </w:r>
      <w:r w:rsidRPr="00814FD3">
        <w:rPr>
          <w:spacing w:val="-11"/>
        </w:rPr>
        <w:t xml:space="preserve"> </w:t>
      </w:r>
      <w:r w:rsidRPr="00814FD3">
        <w:rPr>
          <w:spacing w:val="-2"/>
        </w:rPr>
        <w:t>a</w:t>
      </w:r>
      <w:r w:rsidRPr="00814FD3">
        <w:rPr>
          <w:spacing w:val="-10"/>
        </w:rPr>
        <w:t xml:space="preserve"> </w:t>
      </w:r>
      <w:r w:rsidRPr="00814FD3">
        <w:rPr>
          <w:b/>
          <w:spacing w:val="-2"/>
        </w:rPr>
        <w:t>short</w:t>
      </w:r>
      <w:r w:rsidRPr="00814FD3">
        <w:rPr>
          <w:b/>
          <w:spacing w:val="-11"/>
        </w:rPr>
        <w:t xml:space="preserve"> </w:t>
      </w:r>
      <w:r w:rsidRPr="00814FD3">
        <w:rPr>
          <w:b/>
          <w:spacing w:val="-2"/>
        </w:rPr>
        <w:t>letter</w:t>
      </w:r>
      <w:r w:rsidRPr="00814FD3">
        <w:rPr>
          <w:b/>
          <w:spacing w:val="-10"/>
        </w:rPr>
        <w:t xml:space="preserve"> </w:t>
      </w:r>
      <w:r w:rsidRPr="00814FD3">
        <w:rPr>
          <w:b/>
          <w:spacing w:val="-2"/>
        </w:rPr>
        <w:t>of</w:t>
      </w:r>
      <w:r w:rsidRPr="00814FD3">
        <w:rPr>
          <w:b/>
          <w:spacing w:val="-11"/>
        </w:rPr>
        <w:t xml:space="preserve"> </w:t>
      </w:r>
      <w:r w:rsidRPr="00814FD3">
        <w:rPr>
          <w:b/>
          <w:spacing w:val="-2"/>
        </w:rPr>
        <w:t>motivation</w:t>
      </w:r>
      <w:r w:rsidRPr="00814FD3">
        <w:rPr>
          <w:b/>
          <w:spacing w:val="-10"/>
        </w:rPr>
        <w:t xml:space="preserve"> </w:t>
      </w:r>
      <w:r w:rsidRPr="00814FD3">
        <w:rPr>
          <w:spacing w:val="-2"/>
        </w:rPr>
        <w:t>(maximum</w:t>
      </w:r>
      <w:r w:rsidRPr="00814FD3">
        <w:rPr>
          <w:spacing w:val="-10"/>
        </w:rPr>
        <w:t xml:space="preserve"> </w:t>
      </w:r>
      <w:r w:rsidRPr="00814FD3">
        <w:rPr>
          <w:spacing w:val="-2"/>
        </w:rPr>
        <w:t>two</w:t>
      </w:r>
      <w:r w:rsidRPr="00814FD3">
        <w:rPr>
          <w:spacing w:val="-11"/>
        </w:rPr>
        <w:t xml:space="preserve"> </w:t>
      </w:r>
      <w:r w:rsidRPr="00814FD3">
        <w:rPr>
          <w:spacing w:val="-2"/>
        </w:rPr>
        <w:t>pages)</w:t>
      </w:r>
      <w:r w:rsidRPr="00814FD3">
        <w:rPr>
          <w:spacing w:val="-10"/>
        </w:rPr>
        <w:t xml:space="preserve"> </w:t>
      </w:r>
      <w:r w:rsidRPr="00814FD3">
        <w:rPr>
          <w:spacing w:val="-2"/>
        </w:rPr>
        <w:t>explaining</w:t>
      </w:r>
      <w:r w:rsidRPr="00814FD3">
        <w:rPr>
          <w:spacing w:val="-5"/>
        </w:rPr>
        <w:t xml:space="preserve"> </w:t>
      </w:r>
      <w:r w:rsidRPr="00814FD3">
        <w:rPr>
          <w:spacing w:val="-2"/>
        </w:rPr>
        <w:t>their experience</w:t>
      </w:r>
      <w:r w:rsidRPr="00814FD3">
        <w:t xml:space="preserve"> </w:t>
      </w:r>
      <w:r w:rsidRPr="00814FD3">
        <w:rPr>
          <w:spacing w:val="-2"/>
        </w:rPr>
        <w:t xml:space="preserve">and </w:t>
      </w:r>
      <w:r w:rsidRPr="00814FD3">
        <w:t>suitability</w:t>
      </w:r>
      <w:r w:rsidRPr="00814FD3">
        <w:rPr>
          <w:spacing w:val="-6"/>
        </w:rPr>
        <w:t xml:space="preserve"> </w:t>
      </w:r>
      <w:r w:rsidRPr="00814FD3">
        <w:t>for</w:t>
      </w:r>
      <w:r w:rsidRPr="00814FD3">
        <w:rPr>
          <w:spacing w:val="-9"/>
        </w:rPr>
        <w:t xml:space="preserve"> </w:t>
      </w:r>
      <w:r w:rsidRPr="00814FD3">
        <w:t>the</w:t>
      </w:r>
      <w:r w:rsidRPr="00814FD3">
        <w:rPr>
          <w:spacing w:val="-6"/>
        </w:rPr>
        <w:t xml:space="preserve"> </w:t>
      </w:r>
      <w:r w:rsidRPr="00814FD3">
        <w:t>service,</w:t>
      </w:r>
      <w:r w:rsidRPr="00814FD3">
        <w:rPr>
          <w:spacing w:val="-6"/>
        </w:rPr>
        <w:t xml:space="preserve"> </w:t>
      </w:r>
      <w:r w:rsidRPr="00814FD3">
        <w:t>and</w:t>
      </w:r>
      <w:r w:rsidRPr="00814FD3">
        <w:rPr>
          <w:spacing w:val="-7"/>
        </w:rPr>
        <w:t xml:space="preserve"> </w:t>
      </w:r>
      <w:r w:rsidRPr="00814FD3">
        <w:t>their</w:t>
      </w:r>
      <w:r w:rsidRPr="00814FD3">
        <w:rPr>
          <w:spacing w:val="-7"/>
        </w:rPr>
        <w:t xml:space="preserve"> </w:t>
      </w:r>
      <w:r w:rsidRPr="00814FD3">
        <w:t>portfolio</w:t>
      </w:r>
      <w:r w:rsidRPr="00814FD3">
        <w:rPr>
          <w:spacing w:val="-5"/>
        </w:rPr>
        <w:t xml:space="preserve"> </w:t>
      </w:r>
      <w:r w:rsidRPr="00814FD3">
        <w:t>including</w:t>
      </w:r>
      <w:r w:rsidRPr="00814FD3">
        <w:rPr>
          <w:spacing w:val="-10"/>
        </w:rPr>
        <w:t xml:space="preserve"> </w:t>
      </w:r>
      <w:r w:rsidRPr="00814FD3">
        <w:t>the</w:t>
      </w:r>
      <w:r w:rsidRPr="00814FD3">
        <w:rPr>
          <w:spacing w:val="-6"/>
        </w:rPr>
        <w:t xml:space="preserve"> </w:t>
      </w:r>
      <w:r w:rsidRPr="00814FD3">
        <w:t>experiences</w:t>
      </w:r>
      <w:r w:rsidRPr="00814FD3">
        <w:rPr>
          <w:spacing w:val="-7"/>
        </w:rPr>
        <w:t xml:space="preserve"> </w:t>
      </w:r>
      <w:r w:rsidRPr="00814FD3">
        <w:t>related</w:t>
      </w:r>
      <w:r w:rsidRPr="00814FD3">
        <w:rPr>
          <w:spacing w:val="-10"/>
        </w:rPr>
        <w:t xml:space="preserve"> </w:t>
      </w:r>
      <w:r w:rsidRPr="00814FD3">
        <w:t>to</w:t>
      </w:r>
      <w:r w:rsidRPr="00814FD3">
        <w:rPr>
          <w:spacing w:val="-8"/>
        </w:rPr>
        <w:t xml:space="preserve"> </w:t>
      </w:r>
      <w:r w:rsidRPr="00814FD3">
        <w:t>this</w:t>
      </w:r>
      <w:r w:rsidRPr="00814FD3">
        <w:rPr>
          <w:spacing w:val="-7"/>
        </w:rPr>
        <w:t xml:space="preserve"> </w:t>
      </w:r>
      <w:r w:rsidRPr="00814FD3">
        <w:t>service</w:t>
      </w:r>
      <w:r w:rsidRPr="00814FD3">
        <w:rPr>
          <w:spacing w:val="-8"/>
        </w:rPr>
        <w:t xml:space="preserve"> </w:t>
      </w:r>
      <w:r w:rsidRPr="00814FD3">
        <w:t>within</w:t>
      </w:r>
      <w:r w:rsidRPr="00814FD3">
        <w:rPr>
          <w:spacing w:val="-10"/>
        </w:rPr>
        <w:t xml:space="preserve"> </w:t>
      </w:r>
      <w:r w:rsidRPr="00814FD3">
        <w:rPr>
          <w:b/>
        </w:rPr>
        <w:t>21 days</w:t>
      </w:r>
      <w:r w:rsidRPr="00814FD3">
        <w:rPr>
          <w:b/>
          <w:spacing w:val="-2"/>
        </w:rPr>
        <w:t xml:space="preserve"> </w:t>
      </w:r>
      <w:r w:rsidRPr="00814FD3">
        <w:t>from</w:t>
      </w:r>
      <w:r w:rsidRPr="00814FD3">
        <w:rPr>
          <w:spacing w:val="-2"/>
        </w:rPr>
        <w:t xml:space="preserve"> </w:t>
      </w:r>
      <w:r w:rsidRPr="00814FD3">
        <w:t>the</w:t>
      </w:r>
      <w:r w:rsidRPr="00814FD3">
        <w:rPr>
          <w:spacing w:val="-3"/>
        </w:rPr>
        <w:t xml:space="preserve"> </w:t>
      </w:r>
      <w:r w:rsidRPr="00814FD3">
        <w:t>publication</w:t>
      </w:r>
      <w:r w:rsidRPr="00814FD3">
        <w:rPr>
          <w:spacing w:val="-4"/>
        </w:rPr>
        <w:t xml:space="preserve"> </w:t>
      </w:r>
      <w:r w:rsidRPr="00814FD3">
        <w:t>of</w:t>
      </w:r>
      <w:r w:rsidRPr="00814FD3">
        <w:rPr>
          <w:spacing w:val="-4"/>
        </w:rPr>
        <w:t xml:space="preserve"> </w:t>
      </w:r>
      <w:r w:rsidRPr="00814FD3">
        <w:t>the</w:t>
      </w:r>
      <w:r w:rsidRPr="00814FD3">
        <w:rPr>
          <w:spacing w:val="-3"/>
        </w:rPr>
        <w:t xml:space="preserve"> </w:t>
      </w:r>
      <w:r w:rsidRPr="00814FD3">
        <w:t>invitation</w:t>
      </w:r>
      <w:r w:rsidRPr="00814FD3">
        <w:rPr>
          <w:spacing w:val="-6"/>
        </w:rPr>
        <w:t xml:space="preserve"> </w:t>
      </w:r>
      <w:r w:rsidRPr="00814FD3">
        <w:t>to</w:t>
      </w:r>
      <w:r w:rsidRPr="00814FD3">
        <w:rPr>
          <w:spacing w:val="-9"/>
        </w:rPr>
        <w:t xml:space="preserve"> </w:t>
      </w:r>
      <w:r w:rsidRPr="00814FD3">
        <w:t>tender</w:t>
      </w:r>
      <w:r w:rsidRPr="00814FD3">
        <w:rPr>
          <w:spacing w:val="-4"/>
        </w:rPr>
        <w:t xml:space="preserve"> </w:t>
      </w:r>
      <w:r w:rsidRPr="00814FD3">
        <w:t>on</w:t>
      </w:r>
      <w:r w:rsidRPr="00814FD3">
        <w:rPr>
          <w:spacing w:val="-4"/>
        </w:rPr>
        <w:t xml:space="preserve"> </w:t>
      </w:r>
      <w:r w:rsidRPr="00814FD3">
        <w:t>IMPEL</w:t>
      </w:r>
      <w:r w:rsidRPr="00814FD3">
        <w:rPr>
          <w:spacing w:val="-2"/>
        </w:rPr>
        <w:t xml:space="preserve"> </w:t>
      </w:r>
      <w:r w:rsidRPr="00814FD3">
        <w:t>website</w:t>
      </w:r>
      <w:r w:rsidRPr="00814FD3">
        <w:rPr>
          <w:spacing w:val="-10"/>
        </w:rPr>
        <w:t xml:space="preserve"> </w:t>
      </w:r>
      <w:r w:rsidR="007973D7" w:rsidRPr="00814FD3">
        <w:rPr>
          <w:b/>
        </w:rPr>
        <w:t>(</w:t>
      </w:r>
      <w:r w:rsidR="0023487F" w:rsidRPr="00814FD3">
        <w:rPr>
          <w:b/>
        </w:rPr>
        <w:t>1</w:t>
      </w:r>
      <w:r w:rsidR="0003079F" w:rsidRPr="00814FD3">
        <w:rPr>
          <w:b/>
        </w:rPr>
        <w:t>5</w:t>
      </w:r>
      <w:r w:rsidRPr="00814FD3">
        <w:rPr>
          <w:b/>
          <w:vertAlign w:val="superscript"/>
        </w:rPr>
        <w:t>th</w:t>
      </w:r>
      <w:r w:rsidR="007973D7" w:rsidRPr="00814FD3">
        <w:rPr>
          <w:b/>
          <w:spacing w:val="-4"/>
        </w:rPr>
        <w:t xml:space="preserve"> October </w:t>
      </w:r>
      <w:r w:rsidRPr="00814FD3">
        <w:rPr>
          <w:b/>
        </w:rPr>
        <w:t>2024).</w:t>
      </w:r>
      <w:r w:rsidRPr="00814FD3">
        <w:rPr>
          <w:b/>
          <w:spacing w:val="-5"/>
        </w:rPr>
        <w:t xml:space="preserve"> </w:t>
      </w:r>
      <w:r w:rsidRPr="00814FD3">
        <w:rPr>
          <w:b/>
        </w:rPr>
        <w:t>This</w:t>
      </w:r>
      <w:r w:rsidRPr="00814FD3">
        <w:rPr>
          <w:b/>
          <w:spacing w:val="-5"/>
        </w:rPr>
        <w:t xml:space="preserve"> </w:t>
      </w:r>
      <w:r w:rsidRPr="00814FD3">
        <w:rPr>
          <w:b/>
        </w:rPr>
        <w:t>should</w:t>
      </w:r>
      <w:r w:rsidRPr="00814FD3">
        <w:rPr>
          <w:b/>
          <w:spacing w:val="-4"/>
        </w:rPr>
        <w:t xml:space="preserve"> </w:t>
      </w:r>
      <w:r w:rsidRPr="00814FD3">
        <w:rPr>
          <w:b/>
        </w:rPr>
        <w:t xml:space="preserve">be sent to </w:t>
      </w:r>
      <w:hyperlink r:id="rId20">
        <w:r w:rsidR="006964EF" w:rsidRPr="00814FD3">
          <w:rPr>
            <w:b/>
            <w:color w:val="0000FF"/>
            <w:u w:val="single" w:color="0000FF"/>
          </w:rPr>
          <w:t>info@impel.eu</w:t>
        </w:r>
      </w:hyperlink>
    </w:p>
    <w:p w14:paraId="37D75DB0" w14:textId="77777777" w:rsidR="006964EF" w:rsidRPr="00814FD3" w:rsidRDefault="006964EF">
      <w:pPr>
        <w:pStyle w:val="BodyText"/>
        <w:spacing w:before="1"/>
        <w:ind w:left="0"/>
        <w:jc w:val="left"/>
        <w:rPr>
          <w:b/>
        </w:rPr>
      </w:pPr>
    </w:p>
    <w:p w14:paraId="5C320D1D" w14:textId="49144ED5" w:rsidR="006964EF" w:rsidRPr="00814FD3" w:rsidRDefault="00000000" w:rsidP="00FC647F">
      <w:pPr>
        <w:pStyle w:val="BodyText"/>
        <w:spacing w:line="242" w:lineRule="auto"/>
        <w:ind w:left="215"/>
      </w:pPr>
      <w:r w:rsidRPr="00814FD3">
        <w:t>Shortlisted service</w:t>
      </w:r>
      <w:r w:rsidRPr="00814FD3">
        <w:rPr>
          <w:spacing w:val="80"/>
        </w:rPr>
        <w:t xml:space="preserve"> </w:t>
      </w:r>
      <w:r w:rsidRPr="00814FD3">
        <w:t>providers will</w:t>
      </w:r>
      <w:r w:rsidRPr="00814FD3">
        <w:rPr>
          <w:spacing w:val="80"/>
        </w:rPr>
        <w:t xml:space="preserve"> </w:t>
      </w:r>
      <w:r w:rsidRPr="00814FD3">
        <w:t>be</w:t>
      </w:r>
      <w:r w:rsidRPr="00814FD3">
        <w:rPr>
          <w:spacing w:val="80"/>
        </w:rPr>
        <w:t xml:space="preserve"> </w:t>
      </w:r>
      <w:r w:rsidRPr="00814FD3">
        <w:t>informed</w:t>
      </w:r>
      <w:r w:rsidRPr="00814FD3">
        <w:rPr>
          <w:spacing w:val="80"/>
        </w:rPr>
        <w:t xml:space="preserve"> </w:t>
      </w:r>
      <w:r w:rsidRPr="00814FD3">
        <w:t xml:space="preserve">by </w:t>
      </w:r>
      <w:r w:rsidR="0023487F" w:rsidRPr="00814FD3">
        <w:t>07</w:t>
      </w:r>
      <w:r w:rsidRPr="00814FD3">
        <w:rPr>
          <w:vertAlign w:val="superscript"/>
        </w:rPr>
        <w:t>t</w:t>
      </w:r>
      <w:r w:rsidR="00FC647F" w:rsidRPr="00814FD3">
        <w:rPr>
          <w:vertAlign w:val="superscript"/>
        </w:rPr>
        <w:t xml:space="preserve">h </w:t>
      </w:r>
      <w:r w:rsidR="00DE2852" w:rsidRPr="00814FD3">
        <w:t>November</w:t>
      </w:r>
      <w:r w:rsidR="00FC647F" w:rsidRPr="00814FD3">
        <w:t xml:space="preserve"> </w:t>
      </w:r>
      <w:r w:rsidRPr="00814FD3">
        <w:t xml:space="preserve">2024. </w:t>
      </w:r>
      <w:r w:rsidR="00630D14" w:rsidRPr="00814FD3">
        <w:t xml:space="preserve">Videoconference </w:t>
      </w:r>
      <w:r w:rsidRPr="00814FD3">
        <w:t>(Skype/TEAMs) interviews with</w:t>
      </w:r>
      <w:r w:rsidRPr="00814FD3">
        <w:rPr>
          <w:spacing w:val="-2"/>
        </w:rPr>
        <w:t xml:space="preserve"> </w:t>
      </w:r>
      <w:r w:rsidRPr="00814FD3">
        <w:t>those shortlisted will</w:t>
      </w:r>
      <w:r w:rsidRPr="00814FD3">
        <w:rPr>
          <w:spacing w:val="-2"/>
        </w:rPr>
        <w:t xml:space="preserve"> </w:t>
      </w:r>
      <w:r w:rsidRPr="00814FD3">
        <w:t>be conducted shortly afterwards.</w:t>
      </w:r>
    </w:p>
    <w:p w14:paraId="072E0C1F" w14:textId="77777777" w:rsidR="006964EF" w:rsidRPr="00814FD3" w:rsidRDefault="006964EF" w:rsidP="00FC647F">
      <w:pPr>
        <w:pStyle w:val="BodyText"/>
        <w:spacing w:before="3"/>
        <w:ind w:left="0"/>
      </w:pPr>
    </w:p>
    <w:p w14:paraId="0C93BB09" w14:textId="77777777" w:rsidR="006964EF" w:rsidRDefault="00000000" w:rsidP="00FC647F">
      <w:pPr>
        <w:ind w:left="216"/>
        <w:jc w:val="both"/>
        <w:rPr>
          <w:b/>
        </w:rPr>
      </w:pPr>
      <w:r w:rsidRPr="00814FD3">
        <w:t>For</w:t>
      </w:r>
      <w:r w:rsidRPr="00814FD3">
        <w:rPr>
          <w:spacing w:val="-8"/>
        </w:rPr>
        <w:t xml:space="preserve"> </w:t>
      </w:r>
      <w:r w:rsidRPr="00814FD3">
        <w:t>more</w:t>
      </w:r>
      <w:r w:rsidRPr="00814FD3">
        <w:rPr>
          <w:spacing w:val="-3"/>
        </w:rPr>
        <w:t xml:space="preserve"> </w:t>
      </w:r>
      <w:r w:rsidRPr="00814FD3">
        <w:t>information</w:t>
      </w:r>
      <w:r w:rsidRPr="00814FD3">
        <w:rPr>
          <w:spacing w:val="-6"/>
        </w:rPr>
        <w:t xml:space="preserve"> </w:t>
      </w:r>
      <w:r w:rsidRPr="00814FD3">
        <w:t>on</w:t>
      </w:r>
      <w:r w:rsidRPr="00814FD3">
        <w:rPr>
          <w:spacing w:val="-5"/>
        </w:rPr>
        <w:t xml:space="preserve"> </w:t>
      </w:r>
      <w:r w:rsidRPr="00814FD3">
        <w:t>the</w:t>
      </w:r>
      <w:r w:rsidRPr="00814FD3">
        <w:rPr>
          <w:spacing w:val="-3"/>
        </w:rPr>
        <w:t xml:space="preserve"> </w:t>
      </w:r>
      <w:r w:rsidRPr="00814FD3">
        <w:t>tendered</w:t>
      </w:r>
      <w:r w:rsidRPr="00814FD3">
        <w:rPr>
          <w:spacing w:val="-4"/>
        </w:rPr>
        <w:t xml:space="preserve"> </w:t>
      </w:r>
      <w:r w:rsidRPr="00814FD3">
        <w:t>service,</w:t>
      </w:r>
      <w:r w:rsidRPr="00814FD3">
        <w:rPr>
          <w:spacing w:val="-4"/>
        </w:rPr>
        <w:t xml:space="preserve"> </w:t>
      </w:r>
      <w:r w:rsidRPr="00814FD3">
        <w:t>please</w:t>
      </w:r>
      <w:r w:rsidRPr="00814FD3">
        <w:rPr>
          <w:spacing w:val="-6"/>
        </w:rPr>
        <w:t xml:space="preserve"> </w:t>
      </w:r>
      <w:r w:rsidRPr="00814FD3">
        <w:t>contact</w:t>
      </w:r>
      <w:r w:rsidRPr="00814FD3">
        <w:rPr>
          <w:spacing w:val="-2"/>
        </w:rPr>
        <w:t xml:space="preserve"> </w:t>
      </w:r>
      <w:proofErr w:type="spellStart"/>
      <w:r w:rsidRPr="00814FD3">
        <w:t>Şenay</w:t>
      </w:r>
      <w:proofErr w:type="spellEnd"/>
      <w:r w:rsidRPr="00814FD3">
        <w:rPr>
          <w:spacing w:val="-2"/>
        </w:rPr>
        <w:t xml:space="preserve"> </w:t>
      </w:r>
      <w:r w:rsidRPr="00814FD3">
        <w:t>Arslan</w:t>
      </w:r>
      <w:r w:rsidRPr="00814FD3">
        <w:rPr>
          <w:spacing w:val="-10"/>
        </w:rPr>
        <w:t xml:space="preserve"> </w:t>
      </w:r>
      <w:hyperlink r:id="rId21">
        <w:r w:rsidR="006964EF" w:rsidRPr="00814FD3">
          <w:rPr>
            <w:b/>
            <w:color w:val="0000FF"/>
            <w:spacing w:val="-2"/>
            <w:u w:val="single" w:color="0000FF"/>
          </w:rPr>
          <w:t>senay.aslan@impel.eu</w:t>
        </w:r>
      </w:hyperlink>
    </w:p>
    <w:sectPr w:rsidR="006964EF">
      <w:pgSz w:w="11900" w:h="16820"/>
      <w:pgMar w:top="2140" w:right="1180" w:bottom="280" w:left="12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1A850" w14:textId="77777777" w:rsidR="00035154" w:rsidRDefault="00035154">
      <w:r>
        <w:separator/>
      </w:r>
    </w:p>
  </w:endnote>
  <w:endnote w:type="continuationSeparator" w:id="0">
    <w:p w14:paraId="741A9E62" w14:textId="77777777" w:rsidR="00035154" w:rsidRDefault="0003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161A" w14:textId="77777777" w:rsidR="00035154" w:rsidRDefault="00035154">
      <w:r>
        <w:separator/>
      </w:r>
    </w:p>
  </w:footnote>
  <w:footnote w:type="continuationSeparator" w:id="0">
    <w:p w14:paraId="62624B1E" w14:textId="77777777" w:rsidR="00035154" w:rsidRDefault="00035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7A12" w14:textId="77777777" w:rsidR="006964EF" w:rsidRDefault="00000000">
    <w:pPr>
      <w:pStyle w:val="BodyText"/>
      <w:spacing w:line="14" w:lineRule="auto"/>
      <w:ind w:left="0"/>
      <w:jc w:val="left"/>
      <w:rPr>
        <w:sz w:val="20"/>
      </w:rPr>
    </w:pPr>
    <w:r>
      <w:rPr>
        <w:noProof/>
      </w:rPr>
      <w:drawing>
        <wp:anchor distT="0" distB="0" distL="0" distR="0" simplePos="0" relativeHeight="251657216" behindDoc="1" locked="0" layoutInCell="1" allowOverlap="1" wp14:anchorId="4F8C8C6B" wp14:editId="5DF3D09E">
          <wp:simplePos x="0" y="0"/>
          <wp:positionH relativeFrom="page">
            <wp:posOffset>825500</wp:posOffset>
          </wp:positionH>
          <wp:positionV relativeFrom="page">
            <wp:posOffset>457200</wp:posOffset>
          </wp:positionV>
          <wp:extent cx="3690249" cy="9105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690249" cy="9105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04153"/>
    <w:multiLevelType w:val="multilevel"/>
    <w:tmpl w:val="93DE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53570A"/>
    <w:multiLevelType w:val="hybridMultilevel"/>
    <w:tmpl w:val="C9B4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84C12"/>
    <w:multiLevelType w:val="multilevel"/>
    <w:tmpl w:val="3D24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BB1092"/>
    <w:multiLevelType w:val="multilevel"/>
    <w:tmpl w:val="E3B6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779DD"/>
    <w:multiLevelType w:val="hybridMultilevel"/>
    <w:tmpl w:val="DFA0848C"/>
    <w:lvl w:ilvl="0" w:tplc="906060C4">
      <w:start w:val="1"/>
      <w:numFmt w:val="decimal"/>
      <w:lvlText w:val="%1."/>
      <w:lvlJc w:val="left"/>
      <w:pPr>
        <w:ind w:left="431" w:hanging="216"/>
      </w:pPr>
      <w:rPr>
        <w:rFonts w:ascii="Calibri" w:eastAsia="Calibri" w:hAnsi="Calibri" w:cs="Calibri" w:hint="default"/>
        <w:b w:val="0"/>
        <w:bCs w:val="0"/>
        <w:i w:val="0"/>
        <w:iCs w:val="0"/>
        <w:spacing w:val="0"/>
        <w:w w:val="100"/>
        <w:sz w:val="22"/>
        <w:szCs w:val="22"/>
        <w:lang w:val="en-US" w:eastAsia="en-US" w:bidi="ar-SA"/>
      </w:rPr>
    </w:lvl>
    <w:lvl w:ilvl="1" w:tplc="BED47F84">
      <w:start w:val="1"/>
      <w:numFmt w:val="decimal"/>
      <w:lvlText w:val="%2."/>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2" w:tplc="68342994">
      <w:numFmt w:val="bullet"/>
      <w:lvlText w:val="•"/>
      <w:lvlJc w:val="left"/>
      <w:pPr>
        <w:ind w:left="1786" w:hanging="361"/>
      </w:pPr>
      <w:rPr>
        <w:rFonts w:hint="default"/>
        <w:lang w:val="en-US" w:eastAsia="en-US" w:bidi="ar-SA"/>
      </w:rPr>
    </w:lvl>
    <w:lvl w:ilvl="3" w:tplc="99782256">
      <w:numFmt w:val="bullet"/>
      <w:lvlText w:val="•"/>
      <w:lvlJc w:val="left"/>
      <w:pPr>
        <w:ind w:left="2753" w:hanging="361"/>
      </w:pPr>
      <w:rPr>
        <w:rFonts w:hint="default"/>
        <w:lang w:val="en-US" w:eastAsia="en-US" w:bidi="ar-SA"/>
      </w:rPr>
    </w:lvl>
    <w:lvl w:ilvl="4" w:tplc="96723E5C">
      <w:numFmt w:val="bullet"/>
      <w:lvlText w:val="•"/>
      <w:lvlJc w:val="left"/>
      <w:pPr>
        <w:ind w:left="3719" w:hanging="361"/>
      </w:pPr>
      <w:rPr>
        <w:rFonts w:hint="default"/>
        <w:lang w:val="en-US" w:eastAsia="en-US" w:bidi="ar-SA"/>
      </w:rPr>
    </w:lvl>
    <w:lvl w:ilvl="5" w:tplc="C5C25102">
      <w:numFmt w:val="bullet"/>
      <w:lvlText w:val="•"/>
      <w:lvlJc w:val="left"/>
      <w:pPr>
        <w:ind w:left="4686" w:hanging="361"/>
      </w:pPr>
      <w:rPr>
        <w:rFonts w:hint="default"/>
        <w:lang w:val="en-US" w:eastAsia="en-US" w:bidi="ar-SA"/>
      </w:rPr>
    </w:lvl>
    <w:lvl w:ilvl="6" w:tplc="52FE6DB6">
      <w:numFmt w:val="bullet"/>
      <w:lvlText w:val="•"/>
      <w:lvlJc w:val="left"/>
      <w:pPr>
        <w:ind w:left="5652" w:hanging="361"/>
      </w:pPr>
      <w:rPr>
        <w:rFonts w:hint="default"/>
        <w:lang w:val="en-US" w:eastAsia="en-US" w:bidi="ar-SA"/>
      </w:rPr>
    </w:lvl>
    <w:lvl w:ilvl="7" w:tplc="4B463058">
      <w:numFmt w:val="bullet"/>
      <w:lvlText w:val="•"/>
      <w:lvlJc w:val="left"/>
      <w:pPr>
        <w:ind w:left="6619" w:hanging="361"/>
      </w:pPr>
      <w:rPr>
        <w:rFonts w:hint="default"/>
        <w:lang w:val="en-US" w:eastAsia="en-US" w:bidi="ar-SA"/>
      </w:rPr>
    </w:lvl>
    <w:lvl w:ilvl="8" w:tplc="27729002">
      <w:numFmt w:val="bullet"/>
      <w:lvlText w:val="•"/>
      <w:lvlJc w:val="left"/>
      <w:pPr>
        <w:ind w:left="7586" w:hanging="361"/>
      </w:pPr>
      <w:rPr>
        <w:rFonts w:hint="default"/>
        <w:lang w:val="en-US" w:eastAsia="en-US" w:bidi="ar-SA"/>
      </w:rPr>
    </w:lvl>
  </w:abstractNum>
  <w:abstractNum w:abstractNumId="5" w15:restartNumberingAfterBreak="0">
    <w:nsid w:val="6EF50D42"/>
    <w:multiLevelType w:val="multilevel"/>
    <w:tmpl w:val="A40E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97B4B"/>
    <w:multiLevelType w:val="hybridMultilevel"/>
    <w:tmpl w:val="70FAAF7A"/>
    <w:lvl w:ilvl="0" w:tplc="61BE0FAE">
      <w:start w:val="1"/>
      <w:numFmt w:val="decimal"/>
      <w:lvlText w:val="%1."/>
      <w:lvlJc w:val="left"/>
      <w:pPr>
        <w:ind w:left="820" w:hanging="361"/>
      </w:pPr>
      <w:rPr>
        <w:rFonts w:ascii="Calibri" w:eastAsia="Calibri" w:hAnsi="Calibri" w:cs="Calibri" w:hint="default"/>
        <w:b w:val="0"/>
        <w:bCs w:val="0"/>
        <w:i w:val="0"/>
        <w:iCs w:val="0"/>
        <w:spacing w:val="0"/>
        <w:w w:val="100"/>
        <w:sz w:val="22"/>
        <w:szCs w:val="22"/>
        <w:lang w:val="en-US" w:eastAsia="en-US" w:bidi="ar-SA"/>
      </w:rPr>
    </w:lvl>
    <w:lvl w:ilvl="1" w:tplc="F4528B50">
      <w:start w:val="1"/>
      <w:numFmt w:val="decimal"/>
      <w:lvlText w:val="%2."/>
      <w:lvlJc w:val="left"/>
      <w:pPr>
        <w:ind w:left="1632" w:hanging="336"/>
      </w:pPr>
      <w:rPr>
        <w:rFonts w:ascii="Arial" w:eastAsia="Arial" w:hAnsi="Arial" w:cs="Arial" w:hint="default"/>
        <w:b w:val="0"/>
        <w:bCs w:val="0"/>
        <w:i w:val="0"/>
        <w:iCs w:val="0"/>
        <w:spacing w:val="-3"/>
        <w:w w:val="100"/>
        <w:sz w:val="21"/>
        <w:szCs w:val="21"/>
        <w:lang w:val="en-US" w:eastAsia="en-US" w:bidi="ar-SA"/>
      </w:rPr>
    </w:lvl>
    <w:lvl w:ilvl="2" w:tplc="1220B06C">
      <w:numFmt w:val="bullet"/>
      <w:lvlText w:val="•"/>
      <w:lvlJc w:val="left"/>
      <w:pPr>
        <w:ind w:left="2515" w:hanging="336"/>
      </w:pPr>
      <w:rPr>
        <w:rFonts w:hint="default"/>
        <w:lang w:val="en-US" w:eastAsia="en-US" w:bidi="ar-SA"/>
      </w:rPr>
    </w:lvl>
    <w:lvl w:ilvl="3" w:tplc="D2E67740">
      <w:numFmt w:val="bullet"/>
      <w:lvlText w:val="•"/>
      <w:lvlJc w:val="left"/>
      <w:pPr>
        <w:ind w:left="3390" w:hanging="336"/>
      </w:pPr>
      <w:rPr>
        <w:rFonts w:hint="default"/>
        <w:lang w:val="en-US" w:eastAsia="en-US" w:bidi="ar-SA"/>
      </w:rPr>
    </w:lvl>
    <w:lvl w:ilvl="4" w:tplc="323A2B48">
      <w:numFmt w:val="bullet"/>
      <w:lvlText w:val="•"/>
      <w:lvlJc w:val="left"/>
      <w:pPr>
        <w:ind w:left="4266" w:hanging="336"/>
      </w:pPr>
      <w:rPr>
        <w:rFonts w:hint="default"/>
        <w:lang w:val="en-US" w:eastAsia="en-US" w:bidi="ar-SA"/>
      </w:rPr>
    </w:lvl>
    <w:lvl w:ilvl="5" w:tplc="C10EB528">
      <w:numFmt w:val="bullet"/>
      <w:lvlText w:val="•"/>
      <w:lvlJc w:val="left"/>
      <w:pPr>
        <w:ind w:left="5141" w:hanging="336"/>
      </w:pPr>
      <w:rPr>
        <w:rFonts w:hint="default"/>
        <w:lang w:val="en-US" w:eastAsia="en-US" w:bidi="ar-SA"/>
      </w:rPr>
    </w:lvl>
    <w:lvl w:ilvl="6" w:tplc="34340DF6">
      <w:numFmt w:val="bullet"/>
      <w:lvlText w:val="•"/>
      <w:lvlJc w:val="left"/>
      <w:pPr>
        <w:ind w:left="6017" w:hanging="336"/>
      </w:pPr>
      <w:rPr>
        <w:rFonts w:hint="default"/>
        <w:lang w:val="en-US" w:eastAsia="en-US" w:bidi="ar-SA"/>
      </w:rPr>
    </w:lvl>
    <w:lvl w:ilvl="7" w:tplc="EE9454B0">
      <w:numFmt w:val="bullet"/>
      <w:lvlText w:val="•"/>
      <w:lvlJc w:val="left"/>
      <w:pPr>
        <w:ind w:left="6892" w:hanging="336"/>
      </w:pPr>
      <w:rPr>
        <w:rFonts w:hint="default"/>
        <w:lang w:val="en-US" w:eastAsia="en-US" w:bidi="ar-SA"/>
      </w:rPr>
    </w:lvl>
    <w:lvl w:ilvl="8" w:tplc="7298AA5C">
      <w:numFmt w:val="bullet"/>
      <w:lvlText w:val="•"/>
      <w:lvlJc w:val="left"/>
      <w:pPr>
        <w:ind w:left="7768" w:hanging="336"/>
      </w:pPr>
      <w:rPr>
        <w:rFonts w:hint="default"/>
        <w:lang w:val="en-US" w:eastAsia="en-US" w:bidi="ar-SA"/>
      </w:rPr>
    </w:lvl>
  </w:abstractNum>
  <w:num w:numId="1" w16cid:durableId="1874615982">
    <w:abstractNumId w:val="6"/>
  </w:num>
  <w:num w:numId="2" w16cid:durableId="1978143354">
    <w:abstractNumId w:val="4"/>
  </w:num>
  <w:num w:numId="3" w16cid:durableId="1677027264">
    <w:abstractNumId w:val="2"/>
  </w:num>
  <w:num w:numId="4" w16cid:durableId="805970040">
    <w:abstractNumId w:val="1"/>
  </w:num>
  <w:num w:numId="5" w16cid:durableId="681518601">
    <w:abstractNumId w:val="5"/>
  </w:num>
  <w:num w:numId="6" w16cid:durableId="74865137">
    <w:abstractNumId w:val="3"/>
  </w:num>
  <w:num w:numId="7" w16cid:durableId="23038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EF"/>
    <w:rsid w:val="0003079F"/>
    <w:rsid w:val="00035154"/>
    <w:rsid w:val="00064203"/>
    <w:rsid w:val="00143A04"/>
    <w:rsid w:val="0014713F"/>
    <w:rsid w:val="001B27B5"/>
    <w:rsid w:val="001D2B8A"/>
    <w:rsid w:val="00224D28"/>
    <w:rsid w:val="0023487F"/>
    <w:rsid w:val="00235B57"/>
    <w:rsid w:val="00247235"/>
    <w:rsid w:val="002537BE"/>
    <w:rsid w:val="00296E0A"/>
    <w:rsid w:val="002A0FF6"/>
    <w:rsid w:val="002A5E1D"/>
    <w:rsid w:val="002B16C9"/>
    <w:rsid w:val="003666EB"/>
    <w:rsid w:val="00372B09"/>
    <w:rsid w:val="003F128A"/>
    <w:rsid w:val="0043165D"/>
    <w:rsid w:val="00456FC3"/>
    <w:rsid w:val="004F2F44"/>
    <w:rsid w:val="005218D6"/>
    <w:rsid w:val="005269B4"/>
    <w:rsid w:val="00537FB4"/>
    <w:rsid w:val="00544ED6"/>
    <w:rsid w:val="0054752E"/>
    <w:rsid w:val="00556D58"/>
    <w:rsid w:val="005A2A8C"/>
    <w:rsid w:val="005A564C"/>
    <w:rsid w:val="005A7BB7"/>
    <w:rsid w:val="005E5FD4"/>
    <w:rsid w:val="005F5EF7"/>
    <w:rsid w:val="00630D14"/>
    <w:rsid w:val="006964EF"/>
    <w:rsid w:val="006B642A"/>
    <w:rsid w:val="00700D77"/>
    <w:rsid w:val="00767B0A"/>
    <w:rsid w:val="007752C3"/>
    <w:rsid w:val="007973D7"/>
    <w:rsid w:val="007B55D0"/>
    <w:rsid w:val="007D5908"/>
    <w:rsid w:val="007F1332"/>
    <w:rsid w:val="00814FD3"/>
    <w:rsid w:val="00844261"/>
    <w:rsid w:val="00845144"/>
    <w:rsid w:val="008670AF"/>
    <w:rsid w:val="00875F69"/>
    <w:rsid w:val="00892D9F"/>
    <w:rsid w:val="00973871"/>
    <w:rsid w:val="009B4CD9"/>
    <w:rsid w:val="00A028DF"/>
    <w:rsid w:val="00A14B08"/>
    <w:rsid w:val="00A54593"/>
    <w:rsid w:val="00AB0440"/>
    <w:rsid w:val="00AD22FA"/>
    <w:rsid w:val="00AD7262"/>
    <w:rsid w:val="00AE624B"/>
    <w:rsid w:val="00AF6593"/>
    <w:rsid w:val="00BA38FF"/>
    <w:rsid w:val="00BB1F0C"/>
    <w:rsid w:val="00BC4D2F"/>
    <w:rsid w:val="00C22E36"/>
    <w:rsid w:val="00C2626C"/>
    <w:rsid w:val="00C41ED4"/>
    <w:rsid w:val="00C51EE9"/>
    <w:rsid w:val="00D52347"/>
    <w:rsid w:val="00DD52DC"/>
    <w:rsid w:val="00DE2852"/>
    <w:rsid w:val="00E16918"/>
    <w:rsid w:val="00E26604"/>
    <w:rsid w:val="00E41C40"/>
    <w:rsid w:val="00E75401"/>
    <w:rsid w:val="00E950CA"/>
    <w:rsid w:val="00EA2427"/>
    <w:rsid w:val="00EC7CF9"/>
    <w:rsid w:val="00EF4F76"/>
    <w:rsid w:val="00F33B09"/>
    <w:rsid w:val="00F54AC2"/>
    <w:rsid w:val="00FC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FCE91"/>
  <w15:docId w15:val="{A3480EDD-53ED-4441-AA8B-E5CC58D2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style>
  <w:style w:type="paragraph" w:styleId="ListParagraph">
    <w:name w:val="List Paragraph"/>
    <w:basedOn w:val="Normal"/>
    <w:uiPriority w:val="1"/>
    <w:qFormat/>
    <w:pPr>
      <w:ind w:left="820" w:hanging="3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F6593"/>
    <w:rPr>
      <w:sz w:val="16"/>
      <w:szCs w:val="16"/>
    </w:rPr>
  </w:style>
  <w:style w:type="paragraph" w:styleId="CommentText">
    <w:name w:val="annotation text"/>
    <w:basedOn w:val="Normal"/>
    <w:link w:val="CommentTextChar"/>
    <w:uiPriority w:val="99"/>
    <w:unhideWhenUsed/>
    <w:rsid w:val="00AF6593"/>
    <w:rPr>
      <w:sz w:val="20"/>
      <w:szCs w:val="20"/>
    </w:rPr>
  </w:style>
  <w:style w:type="character" w:customStyle="1" w:styleId="CommentTextChar">
    <w:name w:val="Comment Text Char"/>
    <w:basedOn w:val="DefaultParagraphFont"/>
    <w:link w:val="CommentText"/>
    <w:uiPriority w:val="99"/>
    <w:rsid w:val="00AF65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F6593"/>
    <w:rPr>
      <w:b/>
      <w:bCs/>
    </w:rPr>
  </w:style>
  <w:style w:type="character" w:customStyle="1" w:styleId="CommentSubjectChar">
    <w:name w:val="Comment Subject Char"/>
    <w:basedOn w:val="CommentTextChar"/>
    <w:link w:val="CommentSubject"/>
    <w:uiPriority w:val="99"/>
    <w:semiHidden/>
    <w:rsid w:val="00AF6593"/>
    <w:rPr>
      <w:rFonts w:ascii="Calibri" w:eastAsia="Calibri" w:hAnsi="Calibri" w:cs="Calibri"/>
      <w:b/>
      <w:bCs/>
      <w:sz w:val="20"/>
      <w:szCs w:val="20"/>
    </w:rPr>
  </w:style>
  <w:style w:type="character" w:styleId="Hyperlink">
    <w:name w:val="Hyperlink"/>
    <w:basedOn w:val="DefaultParagraphFont"/>
    <w:uiPriority w:val="99"/>
    <w:unhideWhenUsed/>
    <w:rsid w:val="007F1332"/>
    <w:rPr>
      <w:color w:val="0000FF" w:themeColor="hyperlink"/>
      <w:u w:val="single"/>
    </w:rPr>
  </w:style>
  <w:style w:type="character" w:styleId="UnresolvedMention">
    <w:name w:val="Unresolved Mention"/>
    <w:basedOn w:val="DefaultParagraphFont"/>
    <w:uiPriority w:val="99"/>
    <w:semiHidden/>
    <w:unhideWhenUsed/>
    <w:rsid w:val="007F1332"/>
    <w:rPr>
      <w:color w:val="605E5C"/>
      <w:shd w:val="clear" w:color="auto" w:fill="E1DFDD"/>
    </w:rPr>
  </w:style>
  <w:style w:type="character" w:styleId="FollowedHyperlink">
    <w:name w:val="FollowedHyperlink"/>
    <w:basedOn w:val="DefaultParagraphFont"/>
    <w:uiPriority w:val="99"/>
    <w:semiHidden/>
    <w:unhideWhenUsed/>
    <w:rsid w:val="007F1332"/>
    <w:rPr>
      <w:color w:val="800080" w:themeColor="followedHyperlink"/>
      <w:u w:val="single"/>
    </w:rPr>
  </w:style>
  <w:style w:type="paragraph" w:styleId="Revision">
    <w:name w:val="Revision"/>
    <w:hidden/>
    <w:uiPriority w:val="99"/>
    <w:semiHidden/>
    <w:rsid w:val="001B27B5"/>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56856">
      <w:bodyDiv w:val="1"/>
      <w:marLeft w:val="0"/>
      <w:marRight w:val="0"/>
      <w:marTop w:val="0"/>
      <w:marBottom w:val="0"/>
      <w:divBdr>
        <w:top w:val="none" w:sz="0" w:space="0" w:color="auto"/>
        <w:left w:val="none" w:sz="0" w:space="0" w:color="auto"/>
        <w:bottom w:val="none" w:sz="0" w:space="0" w:color="auto"/>
        <w:right w:val="none" w:sz="0" w:space="0" w:color="auto"/>
      </w:divBdr>
      <w:divsChild>
        <w:div w:id="620110384">
          <w:marLeft w:val="0"/>
          <w:marRight w:val="0"/>
          <w:marTop w:val="0"/>
          <w:marBottom w:val="0"/>
          <w:divBdr>
            <w:top w:val="none" w:sz="0" w:space="0" w:color="auto"/>
            <w:left w:val="none" w:sz="0" w:space="0" w:color="auto"/>
            <w:bottom w:val="none" w:sz="0" w:space="0" w:color="auto"/>
            <w:right w:val="none" w:sz="0" w:space="0" w:color="auto"/>
          </w:divBdr>
        </w:div>
        <w:div w:id="516238470">
          <w:marLeft w:val="0"/>
          <w:marRight w:val="0"/>
          <w:marTop w:val="0"/>
          <w:marBottom w:val="0"/>
          <w:divBdr>
            <w:top w:val="none" w:sz="0" w:space="0" w:color="auto"/>
            <w:left w:val="none" w:sz="0" w:space="0" w:color="auto"/>
            <w:bottom w:val="none" w:sz="0" w:space="0" w:color="auto"/>
            <w:right w:val="none" w:sz="0" w:space="0" w:color="auto"/>
          </w:divBdr>
        </w:div>
        <w:div w:id="797457134">
          <w:marLeft w:val="0"/>
          <w:marRight w:val="0"/>
          <w:marTop w:val="0"/>
          <w:marBottom w:val="0"/>
          <w:divBdr>
            <w:top w:val="none" w:sz="0" w:space="0" w:color="auto"/>
            <w:left w:val="none" w:sz="0" w:space="0" w:color="auto"/>
            <w:bottom w:val="none" w:sz="0" w:space="0" w:color="auto"/>
            <w:right w:val="none" w:sz="0" w:space="0" w:color="auto"/>
          </w:divBdr>
        </w:div>
        <w:div w:id="1235551623">
          <w:marLeft w:val="0"/>
          <w:marRight w:val="0"/>
          <w:marTop w:val="0"/>
          <w:marBottom w:val="0"/>
          <w:divBdr>
            <w:top w:val="none" w:sz="0" w:space="0" w:color="auto"/>
            <w:left w:val="none" w:sz="0" w:space="0" w:color="auto"/>
            <w:bottom w:val="none" w:sz="0" w:space="0" w:color="auto"/>
            <w:right w:val="none" w:sz="0" w:space="0" w:color="auto"/>
          </w:divBdr>
        </w:div>
      </w:divsChild>
    </w:div>
    <w:div w:id="77337816">
      <w:bodyDiv w:val="1"/>
      <w:marLeft w:val="0"/>
      <w:marRight w:val="0"/>
      <w:marTop w:val="0"/>
      <w:marBottom w:val="0"/>
      <w:divBdr>
        <w:top w:val="none" w:sz="0" w:space="0" w:color="auto"/>
        <w:left w:val="none" w:sz="0" w:space="0" w:color="auto"/>
        <w:bottom w:val="none" w:sz="0" w:space="0" w:color="auto"/>
        <w:right w:val="none" w:sz="0" w:space="0" w:color="auto"/>
      </w:divBdr>
    </w:div>
    <w:div w:id="823550483">
      <w:bodyDiv w:val="1"/>
      <w:marLeft w:val="0"/>
      <w:marRight w:val="0"/>
      <w:marTop w:val="0"/>
      <w:marBottom w:val="0"/>
      <w:divBdr>
        <w:top w:val="none" w:sz="0" w:space="0" w:color="auto"/>
        <w:left w:val="none" w:sz="0" w:space="0" w:color="auto"/>
        <w:bottom w:val="none" w:sz="0" w:space="0" w:color="auto"/>
        <w:right w:val="none" w:sz="0" w:space="0" w:color="auto"/>
      </w:divBdr>
    </w:div>
    <w:div w:id="1109154913">
      <w:bodyDiv w:val="1"/>
      <w:marLeft w:val="0"/>
      <w:marRight w:val="0"/>
      <w:marTop w:val="0"/>
      <w:marBottom w:val="0"/>
      <w:divBdr>
        <w:top w:val="none" w:sz="0" w:space="0" w:color="auto"/>
        <w:left w:val="none" w:sz="0" w:space="0" w:color="auto"/>
        <w:bottom w:val="none" w:sz="0" w:space="0" w:color="auto"/>
        <w:right w:val="none" w:sz="0" w:space="0" w:color="auto"/>
      </w:divBdr>
    </w:div>
    <w:div w:id="1188324852">
      <w:bodyDiv w:val="1"/>
      <w:marLeft w:val="0"/>
      <w:marRight w:val="0"/>
      <w:marTop w:val="0"/>
      <w:marBottom w:val="0"/>
      <w:divBdr>
        <w:top w:val="none" w:sz="0" w:space="0" w:color="auto"/>
        <w:left w:val="none" w:sz="0" w:space="0" w:color="auto"/>
        <w:bottom w:val="none" w:sz="0" w:space="0" w:color="auto"/>
        <w:right w:val="none" w:sz="0" w:space="0" w:color="auto"/>
      </w:divBdr>
    </w:div>
    <w:div w:id="1225221811">
      <w:bodyDiv w:val="1"/>
      <w:marLeft w:val="0"/>
      <w:marRight w:val="0"/>
      <w:marTop w:val="0"/>
      <w:marBottom w:val="0"/>
      <w:divBdr>
        <w:top w:val="none" w:sz="0" w:space="0" w:color="auto"/>
        <w:left w:val="none" w:sz="0" w:space="0" w:color="auto"/>
        <w:bottom w:val="none" w:sz="0" w:space="0" w:color="auto"/>
        <w:right w:val="none" w:sz="0" w:space="0" w:color="auto"/>
      </w:divBdr>
    </w:div>
    <w:div w:id="1333949546">
      <w:bodyDiv w:val="1"/>
      <w:marLeft w:val="0"/>
      <w:marRight w:val="0"/>
      <w:marTop w:val="0"/>
      <w:marBottom w:val="0"/>
      <w:divBdr>
        <w:top w:val="none" w:sz="0" w:space="0" w:color="auto"/>
        <w:left w:val="none" w:sz="0" w:space="0" w:color="auto"/>
        <w:bottom w:val="none" w:sz="0" w:space="0" w:color="auto"/>
        <w:right w:val="none" w:sz="0" w:space="0" w:color="auto"/>
      </w:divBdr>
    </w:div>
    <w:div w:id="1469929793">
      <w:bodyDiv w:val="1"/>
      <w:marLeft w:val="0"/>
      <w:marRight w:val="0"/>
      <w:marTop w:val="0"/>
      <w:marBottom w:val="0"/>
      <w:divBdr>
        <w:top w:val="none" w:sz="0" w:space="0" w:color="auto"/>
        <w:left w:val="none" w:sz="0" w:space="0" w:color="auto"/>
        <w:bottom w:val="none" w:sz="0" w:space="0" w:color="auto"/>
        <w:right w:val="none" w:sz="0" w:space="0" w:color="auto"/>
      </w:divBdr>
      <w:divsChild>
        <w:div w:id="1633630884">
          <w:marLeft w:val="0"/>
          <w:marRight w:val="0"/>
          <w:marTop w:val="0"/>
          <w:marBottom w:val="0"/>
          <w:divBdr>
            <w:top w:val="none" w:sz="0" w:space="0" w:color="auto"/>
            <w:left w:val="none" w:sz="0" w:space="0" w:color="auto"/>
            <w:bottom w:val="none" w:sz="0" w:space="0" w:color="auto"/>
            <w:right w:val="none" w:sz="0" w:space="0" w:color="auto"/>
          </w:divBdr>
        </w:div>
        <w:div w:id="860900739">
          <w:marLeft w:val="0"/>
          <w:marRight w:val="0"/>
          <w:marTop w:val="0"/>
          <w:marBottom w:val="0"/>
          <w:divBdr>
            <w:top w:val="none" w:sz="0" w:space="0" w:color="auto"/>
            <w:left w:val="none" w:sz="0" w:space="0" w:color="auto"/>
            <w:bottom w:val="none" w:sz="0" w:space="0" w:color="auto"/>
            <w:right w:val="none" w:sz="0" w:space="0" w:color="auto"/>
          </w:divBdr>
        </w:div>
        <w:div w:id="943922909">
          <w:marLeft w:val="0"/>
          <w:marRight w:val="0"/>
          <w:marTop w:val="0"/>
          <w:marBottom w:val="0"/>
          <w:divBdr>
            <w:top w:val="none" w:sz="0" w:space="0" w:color="auto"/>
            <w:left w:val="none" w:sz="0" w:space="0" w:color="auto"/>
            <w:bottom w:val="none" w:sz="0" w:space="0" w:color="auto"/>
            <w:right w:val="none" w:sz="0" w:space="0" w:color="auto"/>
          </w:divBdr>
        </w:div>
        <w:div w:id="100415297">
          <w:marLeft w:val="0"/>
          <w:marRight w:val="0"/>
          <w:marTop w:val="0"/>
          <w:marBottom w:val="0"/>
          <w:divBdr>
            <w:top w:val="none" w:sz="0" w:space="0" w:color="auto"/>
            <w:left w:val="none" w:sz="0" w:space="0" w:color="auto"/>
            <w:bottom w:val="none" w:sz="0" w:space="0" w:color="auto"/>
            <w:right w:val="none" w:sz="0" w:space="0" w:color="auto"/>
          </w:divBdr>
        </w:div>
      </w:divsChild>
    </w:div>
    <w:div w:id="1627008624">
      <w:bodyDiv w:val="1"/>
      <w:marLeft w:val="0"/>
      <w:marRight w:val="0"/>
      <w:marTop w:val="0"/>
      <w:marBottom w:val="0"/>
      <w:divBdr>
        <w:top w:val="none" w:sz="0" w:space="0" w:color="auto"/>
        <w:left w:val="none" w:sz="0" w:space="0" w:color="auto"/>
        <w:bottom w:val="none" w:sz="0" w:space="0" w:color="auto"/>
        <w:right w:val="none" w:sz="0" w:space="0" w:color="auto"/>
      </w:divBdr>
    </w:div>
    <w:div w:id="1828857732">
      <w:bodyDiv w:val="1"/>
      <w:marLeft w:val="0"/>
      <w:marRight w:val="0"/>
      <w:marTop w:val="0"/>
      <w:marBottom w:val="0"/>
      <w:divBdr>
        <w:top w:val="none" w:sz="0" w:space="0" w:color="auto"/>
        <w:left w:val="none" w:sz="0" w:space="0" w:color="auto"/>
        <w:bottom w:val="none" w:sz="0" w:space="0" w:color="auto"/>
        <w:right w:val="none" w:sz="0" w:space="0" w:color="auto"/>
      </w:divBdr>
    </w:div>
    <w:div w:id="1921064403">
      <w:bodyDiv w:val="1"/>
      <w:marLeft w:val="0"/>
      <w:marRight w:val="0"/>
      <w:marTop w:val="0"/>
      <w:marBottom w:val="0"/>
      <w:divBdr>
        <w:top w:val="none" w:sz="0" w:space="0" w:color="auto"/>
        <w:left w:val="none" w:sz="0" w:space="0" w:color="auto"/>
        <w:bottom w:val="none" w:sz="0" w:space="0" w:color="auto"/>
        <w:right w:val="none" w:sz="0" w:space="0" w:color="auto"/>
      </w:divBdr>
    </w:div>
    <w:div w:id="1954751449">
      <w:bodyDiv w:val="1"/>
      <w:marLeft w:val="0"/>
      <w:marRight w:val="0"/>
      <w:marTop w:val="0"/>
      <w:marBottom w:val="0"/>
      <w:divBdr>
        <w:top w:val="none" w:sz="0" w:space="0" w:color="auto"/>
        <w:left w:val="none" w:sz="0" w:space="0" w:color="auto"/>
        <w:bottom w:val="none" w:sz="0" w:space="0" w:color="auto"/>
        <w:right w:val="none" w:sz="0" w:space="0" w:color="auto"/>
      </w:divBdr>
      <w:divsChild>
        <w:div w:id="680156551">
          <w:marLeft w:val="0"/>
          <w:marRight w:val="0"/>
          <w:marTop w:val="0"/>
          <w:marBottom w:val="0"/>
          <w:divBdr>
            <w:top w:val="none" w:sz="0" w:space="0" w:color="auto"/>
            <w:left w:val="none" w:sz="0" w:space="0" w:color="auto"/>
            <w:bottom w:val="none" w:sz="0" w:space="0" w:color="auto"/>
            <w:right w:val="none" w:sz="0" w:space="0" w:color="auto"/>
          </w:divBdr>
        </w:div>
        <w:div w:id="372190584">
          <w:marLeft w:val="0"/>
          <w:marRight w:val="0"/>
          <w:marTop w:val="0"/>
          <w:marBottom w:val="0"/>
          <w:divBdr>
            <w:top w:val="none" w:sz="0" w:space="0" w:color="auto"/>
            <w:left w:val="none" w:sz="0" w:space="0" w:color="auto"/>
            <w:bottom w:val="none" w:sz="0" w:space="0" w:color="auto"/>
            <w:right w:val="none" w:sz="0" w:space="0" w:color="auto"/>
          </w:divBdr>
        </w:div>
        <w:div w:id="1672105181">
          <w:marLeft w:val="0"/>
          <w:marRight w:val="0"/>
          <w:marTop w:val="0"/>
          <w:marBottom w:val="0"/>
          <w:divBdr>
            <w:top w:val="none" w:sz="0" w:space="0" w:color="auto"/>
            <w:left w:val="none" w:sz="0" w:space="0" w:color="auto"/>
            <w:bottom w:val="none" w:sz="0" w:space="0" w:color="auto"/>
            <w:right w:val="none" w:sz="0" w:space="0" w:color="auto"/>
          </w:divBdr>
        </w:div>
        <w:div w:id="1794329591">
          <w:marLeft w:val="0"/>
          <w:marRight w:val="0"/>
          <w:marTop w:val="0"/>
          <w:marBottom w:val="0"/>
          <w:divBdr>
            <w:top w:val="none" w:sz="0" w:space="0" w:color="auto"/>
            <w:left w:val="none" w:sz="0" w:space="0" w:color="auto"/>
            <w:bottom w:val="none" w:sz="0" w:space="0" w:color="auto"/>
            <w:right w:val="none" w:sz="0" w:space="0" w:color="auto"/>
          </w:divBdr>
        </w:div>
      </w:divsChild>
    </w:div>
    <w:div w:id="1968198129">
      <w:bodyDiv w:val="1"/>
      <w:marLeft w:val="0"/>
      <w:marRight w:val="0"/>
      <w:marTop w:val="0"/>
      <w:marBottom w:val="0"/>
      <w:divBdr>
        <w:top w:val="none" w:sz="0" w:space="0" w:color="auto"/>
        <w:left w:val="none" w:sz="0" w:space="0" w:color="auto"/>
        <w:bottom w:val="none" w:sz="0" w:space="0" w:color="auto"/>
        <w:right w:val="none" w:sz="0" w:space="0" w:color="auto"/>
      </w:divBdr>
      <w:divsChild>
        <w:div w:id="1808358967">
          <w:marLeft w:val="0"/>
          <w:marRight w:val="0"/>
          <w:marTop w:val="0"/>
          <w:marBottom w:val="0"/>
          <w:divBdr>
            <w:top w:val="none" w:sz="0" w:space="0" w:color="auto"/>
            <w:left w:val="none" w:sz="0" w:space="0" w:color="auto"/>
            <w:bottom w:val="none" w:sz="0" w:space="0" w:color="auto"/>
            <w:right w:val="none" w:sz="0" w:space="0" w:color="auto"/>
          </w:divBdr>
        </w:div>
        <w:div w:id="97874642">
          <w:marLeft w:val="0"/>
          <w:marRight w:val="0"/>
          <w:marTop w:val="0"/>
          <w:marBottom w:val="0"/>
          <w:divBdr>
            <w:top w:val="none" w:sz="0" w:space="0" w:color="auto"/>
            <w:left w:val="none" w:sz="0" w:space="0" w:color="auto"/>
            <w:bottom w:val="none" w:sz="0" w:space="0" w:color="auto"/>
            <w:right w:val="none" w:sz="0" w:space="0" w:color="auto"/>
          </w:divBdr>
        </w:div>
        <w:div w:id="66467377">
          <w:marLeft w:val="0"/>
          <w:marRight w:val="0"/>
          <w:marTop w:val="0"/>
          <w:marBottom w:val="0"/>
          <w:divBdr>
            <w:top w:val="none" w:sz="0" w:space="0" w:color="auto"/>
            <w:left w:val="none" w:sz="0" w:space="0" w:color="auto"/>
            <w:bottom w:val="none" w:sz="0" w:space="0" w:color="auto"/>
            <w:right w:val="none" w:sz="0" w:space="0" w:color="auto"/>
          </w:divBdr>
        </w:div>
        <w:div w:id="1582770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l.eu/en/projects/joint-network-for-wild-fungi-jonef" TargetMode="External"/><Relationship Id="rId13" Type="http://schemas.openxmlformats.org/officeDocument/2006/relationships/hyperlink" Target="https://www.impel.eu/actions/download-file/files/f1ebc945-00c5-42e3-9b5f-052c9ff64594/FR-2018_14-Development-of-a-Planning-Tool-for-Inspections-on-Natura-Sites.pdf" TargetMode="External"/><Relationship Id="rId18" Type="http://schemas.openxmlformats.org/officeDocument/2006/relationships/hyperlink" Target="https://vimeo.com/user52886846" TargetMode="External"/><Relationship Id="rId3" Type="http://schemas.openxmlformats.org/officeDocument/2006/relationships/settings" Target="settings.xml"/><Relationship Id="rId21" Type="http://schemas.openxmlformats.org/officeDocument/2006/relationships/hyperlink" Target="mailto:senay.aslan@impel.eu" TargetMode="External"/><Relationship Id="rId7" Type="http://schemas.openxmlformats.org/officeDocument/2006/relationships/hyperlink" Target="https://www.impel.eu/actions/download-file/files/ad528391-169c-4ebc-9d3c-8b13e5456e70/NP%202022%28VII%29WG7%20JoNeF%20Survey%20Report%20%282%29.pdf" TargetMode="External"/><Relationship Id="rId12" Type="http://schemas.openxmlformats.org/officeDocument/2006/relationships/hyperlink" Target="https://www.impel.eu/en/projects/europe-marine-transborder-transect" TargetMode="External"/><Relationship Id="rId17" Type="http://schemas.openxmlformats.org/officeDocument/2006/relationships/hyperlink" Target="https://www.impel.eu/en/projects/bird-directive-at-airports" TargetMode="External"/><Relationship Id="rId2" Type="http://schemas.openxmlformats.org/officeDocument/2006/relationships/styles" Target="styles.xml"/><Relationship Id="rId16" Type="http://schemas.openxmlformats.org/officeDocument/2006/relationships/hyperlink" Target="https://www.impel.eu/en/tools/impel-review-initiative-tool-iri" TargetMode="External"/><Relationship Id="rId20" Type="http://schemas.openxmlformats.org/officeDocument/2006/relationships/hyperlink" Target="mailto:info@impel.e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pel.eu/actions/download-file/files/73330116-74f4-47b7-b009-0f4be25d2025/W&amp;L%202022%20%28VI%29%20WG4%20Report%20IMPEL%20Europe%20MTT%202022%20vol.%202.pdf" TargetMode="External"/><Relationship Id="rId5" Type="http://schemas.openxmlformats.org/officeDocument/2006/relationships/footnotes" Target="footnotes.xml"/><Relationship Id="rId15" Type="http://schemas.openxmlformats.org/officeDocument/2006/relationships/hyperlink" Target="https://www.impel.eu/en/projects/national-peer-review-initiative-npri" TargetMode="External"/><Relationship Id="rId23" Type="http://schemas.openxmlformats.org/officeDocument/2006/relationships/theme" Target="theme/theme1.xml"/><Relationship Id="rId10" Type="http://schemas.openxmlformats.org/officeDocument/2006/relationships/hyperlink" Target="https://www.impel.eu/en/projects/waste-management-and-circular-economy-previous-landfill-inspections-project-serie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mpel.eu/actions/download-file/files/21a4c6c4-be51-499e-a6ae-7a1f23693ee2/Guidance-Making-the-Circular-Economy-Work.pdf" TargetMode="External"/><Relationship Id="rId14" Type="http://schemas.openxmlformats.org/officeDocument/2006/relationships/hyperlink" Target="https://www.impel.eu/en/projects/inspection-planning-tool-of-nature-protected-sit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2286</Words>
  <Characters>12459</Characters>
  <Application>Microsoft Office Word</Application>
  <DocSecurity>0</DocSecurity>
  <Lines>200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Rufener Simonne BAFU</dc:creator>
  <cp:lastModifiedBy>Senay Aslan</cp:lastModifiedBy>
  <cp:revision>18</cp:revision>
  <dcterms:created xsi:type="dcterms:W3CDTF">2024-10-01T17:05:00Z</dcterms:created>
  <dcterms:modified xsi:type="dcterms:W3CDTF">2024-10-17T14:37:00Z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0x010100B8E15C512902BD408563BDF24DE68208</vt:lpwstr>
  </property>
  <property fmtid="{D5CDD505-2E9C-101B-9397-08002B2CF9AE}" pid="3" name="Created">
    <vt:filetime>2024-04-16T00:00:00Z</vt:filetime>
  </property>
  <property fmtid="{D5CDD505-2E9C-101B-9397-08002B2CF9AE}" pid="4" name="Creator">
    <vt:lpwstr>Acrobat PDFMaker 24 for Word</vt:lpwstr>
  </property>
  <property fmtid="{D5CDD505-2E9C-101B-9397-08002B2CF9AE}" pid="5" name="GrammarlyDocumentId">
    <vt:lpwstr>0d17d5c9f2b20ee4469082e57f7283c641b0e8f76a707149295642150d524397</vt:lpwstr>
  </property>
  <property fmtid="{D5CDD505-2E9C-101B-9397-08002B2CF9AE}" pid="6" name="LastSaved">
    <vt:filetime>2024-09-10T00:00:00Z</vt:filetime>
  </property>
  <property fmtid="{D5CDD505-2E9C-101B-9397-08002B2CF9AE}" pid="7" name="MediaServiceImageTags">
    <vt:lpwstr/>
  </property>
  <property fmtid="{D5CDD505-2E9C-101B-9397-08002B2CF9AE}" pid="8" name="Producer">
    <vt:lpwstr>Adobe PDF Library 24.1.163</vt:lpwstr>
  </property>
  <property fmtid="{D5CDD505-2E9C-101B-9397-08002B2CF9AE}" pid="9" name="SourceModified">
    <vt:lpwstr>D:20240416153519</vt:lpwstr>
  </property>
</Properties>
</file>